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1EFB36F9" w:rsidR="00E66558" w:rsidRDefault="009D71E8" w:rsidP="00895F55">
      <w:pPr>
        <w:pStyle w:val="Heading1"/>
        <w:spacing w:after="0"/>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1F625548" w14:textId="77777777" w:rsidR="00895F55" w:rsidRPr="00895F55" w:rsidRDefault="00895F55" w:rsidP="00895F55"/>
    <w:p w14:paraId="2A7D54B2" w14:textId="1C240595" w:rsidR="00E66558" w:rsidRDefault="009D71E8" w:rsidP="00895F55">
      <w:pPr>
        <w:pStyle w:val="Heading2"/>
        <w:spacing w:before="0" w:after="0"/>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57D1CC05" w14:textId="77777777" w:rsidR="00F16DD2" w:rsidRDefault="009D71E8" w:rsidP="00895F55">
      <w:pPr>
        <w:pStyle w:val="Heading2"/>
        <w:spacing w:before="0" w:after="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16B5A416" w14:textId="77777777" w:rsidR="00895F55" w:rsidRPr="00895F55" w:rsidRDefault="00895F55" w:rsidP="00895F55"/>
    <w:p w14:paraId="2A7D54B4" w14:textId="0F15F12C" w:rsidR="00E66558" w:rsidRDefault="009D71E8" w:rsidP="00895F55">
      <w:pPr>
        <w:pStyle w:val="Heading2"/>
        <w:spacing w:before="0" w:after="0"/>
      </w:pPr>
      <w:r>
        <w:t>School overview</w:t>
      </w:r>
      <w:bookmarkEnd w:id="5"/>
      <w:bookmarkEnd w:id="6"/>
      <w:bookmarkEnd w:id="7"/>
      <w:bookmarkEnd w:id="8"/>
      <w:bookmarkEnd w:id="9"/>
      <w:bookmarkEnd w:id="10"/>
      <w:bookmarkEnd w:id="11"/>
      <w:bookmarkEnd w:id="12"/>
      <w:bookmarkEnd w:id="13"/>
    </w:p>
    <w:p w14:paraId="2DF74C01" w14:textId="77777777" w:rsidR="00895F55" w:rsidRPr="00895F55" w:rsidRDefault="00895F55" w:rsidP="00895F55"/>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rsidP="00895F55">
            <w:pPr>
              <w:pStyle w:val="TableHeader"/>
              <w:spacing w:before="0" w:after="0"/>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rsidP="00895F55">
            <w:pPr>
              <w:pStyle w:val="TableHeader"/>
              <w:spacing w:before="0" w:after="0"/>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4BC3ED85" w:rsidR="00E66558" w:rsidRDefault="009D71E8" w:rsidP="00895F55">
            <w:pPr>
              <w:pStyle w:val="TableRow"/>
              <w:spacing w:before="0" w:after="0"/>
            </w:pPr>
            <w:r>
              <w:t>School name</w:t>
            </w:r>
            <w:r w:rsidR="00B23B08">
              <w:t xml:space="preserve">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4D97B333" w:rsidR="00E66558" w:rsidRPr="00A37420" w:rsidRDefault="006F12F7" w:rsidP="00895F55">
            <w:pPr>
              <w:pStyle w:val="TableRow"/>
              <w:spacing w:before="0" w:after="0"/>
            </w:pPr>
            <w:r w:rsidRPr="00A37420">
              <w:t>Athena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49D2A932" w:rsidR="00E66558" w:rsidRDefault="009D71E8" w:rsidP="00895F55">
            <w:pPr>
              <w:pStyle w:val="TableRow"/>
              <w:spacing w:before="0" w:after="0"/>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059117E0" w:rsidR="00E66558" w:rsidRPr="00753084" w:rsidRDefault="00283CA8" w:rsidP="00895F55">
            <w:pPr>
              <w:pStyle w:val="TableRow"/>
              <w:spacing w:before="0" w:after="0"/>
            </w:pPr>
            <w:r>
              <w:t>114</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Default="009D71E8" w:rsidP="00895F55">
            <w:pPr>
              <w:pStyle w:val="TableRow"/>
              <w:spacing w:before="0" w:after="0"/>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6EC1E000" w:rsidR="00E66558" w:rsidRPr="00753084" w:rsidRDefault="00283CA8" w:rsidP="00283CA8">
            <w:pPr>
              <w:pStyle w:val="TableRow"/>
              <w:spacing w:before="0" w:after="0"/>
              <w:ind w:left="0"/>
            </w:pPr>
            <w:r>
              <w:t xml:space="preserve"> 72%</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Default="009D71E8" w:rsidP="00895F55">
            <w:pPr>
              <w:pStyle w:val="TableRow"/>
              <w:spacing w:before="0" w:after="0"/>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0873810B" w:rsidR="00E66558" w:rsidRPr="00283CA8" w:rsidRDefault="00A4347E" w:rsidP="00895F55">
            <w:pPr>
              <w:pStyle w:val="TableRow"/>
              <w:spacing w:before="0" w:after="0"/>
            </w:pPr>
            <w:r w:rsidRPr="00283CA8">
              <w:t>202</w:t>
            </w:r>
            <w:r w:rsidR="00FC1EC9" w:rsidRPr="00283CA8">
              <w:t>5</w:t>
            </w:r>
            <w:r w:rsidRPr="00283CA8">
              <w:t>-202</w:t>
            </w:r>
            <w:r w:rsidR="00FC1EC9" w:rsidRPr="00283CA8">
              <w:t>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Default="009D71E8" w:rsidP="00895F55">
            <w:pPr>
              <w:pStyle w:val="TableRow"/>
              <w:spacing w:before="0" w:after="0"/>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101A5C35" w:rsidR="00E66558" w:rsidRPr="00283CA8" w:rsidRDefault="003939F8" w:rsidP="00895F55">
            <w:pPr>
              <w:pStyle w:val="TableRow"/>
              <w:spacing w:before="0" w:after="0"/>
              <w:ind w:left="0"/>
            </w:pPr>
            <w:r w:rsidRPr="00283CA8">
              <w:t>December 202</w:t>
            </w:r>
            <w:r w:rsidR="00FC1EC9" w:rsidRPr="00283CA8">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Default="009D71E8" w:rsidP="00895F55">
            <w:pPr>
              <w:pStyle w:val="TableRow"/>
              <w:spacing w:before="0" w:after="0"/>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43A104F2" w:rsidR="00E66558" w:rsidRDefault="006D1319" w:rsidP="00FC1EC9">
            <w:pPr>
              <w:pStyle w:val="TableRow"/>
              <w:spacing w:before="0" w:after="0"/>
              <w:ind w:left="0"/>
            </w:pPr>
            <w:r w:rsidRPr="00283CA8">
              <w:t>July 202</w:t>
            </w:r>
            <w:r w:rsidR="00FC1EC9" w:rsidRPr="00283CA8">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Default="009D71E8" w:rsidP="00895F55">
            <w:pPr>
              <w:pStyle w:val="TableRow"/>
              <w:spacing w:before="0" w:after="0"/>
            </w:pPr>
            <w: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40269FD3" w:rsidR="00E66558" w:rsidRDefault="0026283A" w:rsidP="00FC1EC9">
            <w:pPr>
              <w:pStyle w:val="TableRow"/>
              <w:spacing w:before="0" w:after="0"/>
              <w:ind w:left="0"/>
            </w:pPr>
            <w:r>
              <w:t>M Bunn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Default="009D71E8" w:rsidP="00895F55">
            <w:pPr>
              <w:pStyle w:val="TableRow"/>
              <w:spacing w:before="0" w:after="0"/>
            </w:pPr>
            <w: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64D98C53" w:rsidR="00E66558" w:rsidRDefault="006D1319" w:rsidP="00FC1EC9">
            <w:pPr>
              <w:pStyle w:val="TableRow"/>
              <w:spacing w:before="0" w:after="0"/>
              <w:ind w:left="0"/>
            </w:pPr>
            <w:r>
              <w:t>H Trought</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Default="009D71E8" w:rsidP="00895F55">
            <w:pPr>
              <w:pStyle w:val="TableRow"/>
              <w:spacing w:before="0" w:after="0"/>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01AE9F1F" w:rsidR="00E66558" w:rsidRDefault="00220E18" w:rsidP="00FC1EC9">
            <w:pPr>
              <w:pStyle w:val="TableRow"/>
              <w:spacing w:before="0" w:after="0"/>
              <w:ind w:left="0"/>
            </w:pPr>
            <w:r>
              <w:t>Finance Governor</w:t>
            </w:r>
          </w:p>
        </w:tc>
      </w:tr>
      <w:bookmarkEnd w:id="2"/>
      <w:bookmarkEnd w:id="3"/>
      <w:bookmarkEnd w:id="4"/>
    </w:tbl>
    <w:p w14:paraId="1DF82C0C" w14:textId="77777777" w:rsidR="00895F55" w:rsidRDefault="00895F55" w:rsidP="00895F55">
      <w:pPr>
        <w:spacing w:after="0" w:line="240" w:lineRule="auto"/>
        <w:rPr>
          <w:b/>
          <w:color w:val="104F75"/>
          <w:sz w:val="32"/>
          <w:szCs w:val="32"/>
        </w:rPr>
      </w:pPr>
    </w:p>
    <w:p w14:paraId="2A7D54D3" w14:textId="5164AAC5" w:rsidR="00E66558" w:rsidRDefault="009D71E8" w:rsidP="00895F55">
      <w:pPr>
        <w:spacing w:after="0" w:line="240" w:lineRule="auto"/>
        <w:rPr>
          <w:b/>
          <w:color w:val="104F75"/>
          <w:sz w:val="32"/>
          <w:szCs w:val="32"/>
        </w:rPr>
      </w:pPr>
      <w:r>
        <w:rPr>
          <w:b/>
          <w:color w:val="104F75"/>
          <w:sz w:val="32"/>
          <w:szCs w:val="32"/>
        </w:rPr>
        <w:t>Funding overview</w:t>
      </w:r>
    </w:p>
    <w:p w14:paraId="5593F28E" w14:textId="77777777" w:rsidR="00895F55" w:rsidRDefault="00895F55" w:rsidP="00895F55">
      <w:pPr>
        <w:spacing w:after="0" w:line="240" w:lineRule="auto"/>
        <w:rPr>
          <w:b/>
          <w:color w:val="104F75"/>
          <w:sz w:val="32"/>
          <w:szCs w:val="32"/>
        </w:rPr>
      </w:pP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rsidP="00895F55">
            <w:pPr>
              <w:pStyle w:val="TableRow"/>
              <w:spacing w:before="0" w:after="0"/>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rsidP="00895F55">
            <w:pPr>
              <w:pStyle w:val="TableRow"/>
              <w:spacing w:before="0" w:after="0"/>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rsidP="00895F55">
            <w:pPr>
              <w:pStyle w:val="TableRow"/>
              <w:spacing w:before="0" w:after="0"/>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20A779EA" w:rsidR="00E91979" w:rsidRPr="00386B22" w:rsidRDefault="00982F8E" w:rsidP="00E91979">
            <w:pPr>
              <w:pStyle w:val="TableRow"/>
              <w:spacing w:before="0" w:after="0"/>
            </w:pPr>
            <w:r w:rsidRPr="00386B22">
              <w:t>£95,020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Default="009D71E8" w:rsidP="00895F55">
            <w:pPr>
              <w:pStyle w:val="TableRow"/>
              <w:spacing w:before="0" w:after="0"/>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3296E8BC" w:rsidR="00E66558" w:rsidRPr="00386B22" w:rsidRDefault="009D71E8" w:rsidP="00895F55">
            <w:pPr>
              <w:pStyle w:val="TableRow"/>
              <w:spacing w:before="0" w:after="0"/>
            </w:pPr>
            <w:r w:rsidRPr="00386B22">
              <w:t>£</w:t>
            </w:r>
            <w:r w:rsidR="00386B22" w:rsidRPr="00386B22">
              <w:t>-2134</w:t>
            </w:r>
            <w:r w:rsidR="00386B22">
              <w:t>.47</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rsidP="00895F55">
            <w:pPr>
              <w:pStyle w:val="TableRow"/>
              <w:spacing w:before="0" w:after="0"/>
              <w:rPr>
                <w:b/>
              </w:rPr>
            </w:pPr>
            <w:r>
              <w:rPr>
                <w:b/>
              </w:rPr>
              <w:t>Total budget for this academic year</w:t>
            </w:r>
          </w:p>
          <w:p w14:paraId="2A7D54E1" w14:textId="77777777" w:rsidR="00E66558" w:rsidRDefault="009D71E8" w:rsidP="00895F55">
            <w:pPr>
              <w:pStyle w:val="TableRow"/>
              <w:spacing w:before="0" w:after="0"/>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23983149" w:rsidR="00E66558" w:rsidRPr="00386B22" w:rsidRDefault="009D71E8" w:rsidP="00895F55">
            <w:pPr>
              <w:pStyle w:val="TableRow"/>
              <w:spacing w:before="0" w:after="0"/>
            </w:pPr>
            <w:r w:rsidRPr="00386B22">
              <w:t>£</w:t>
            </w:r>
            <w:r w:rsidR="00AB0AF4">
              <w:t>92,885.53</w:t>
            </w:r>
          </w:p>
        </w:tc>
      </w:tr>
    </w:tbl>
    <w:p w14:paraId="2A7D54E4" w14:textId="77777777" w:rsidR="00E66558" w:rsidRDefault="009D71E8" w:rsidP="00895F55">
      <w:pPr>
        <w:pStyle w:val="Heading1"/>
        <w:spacing w:after="0"/>
      </w:pPr>
      <w:r>
        <w:lastRenderedPageBreak/>
        <w:t>Part A: Pupil premium strategy plan</w:t>
      </w:r>
    </w:p>
    <w:p w14:paraId="011F3C0F" w14:textId="77777777" w:rsidR="00895F55" w:rsidRPr="00895F55" w:rsidRDefault="00895F55" w:rsidP="00895F55"/>
    <w:p w14:paraId="2A7D54E5" w14:textId="77777777" w:rsidR="00E66558" w:rsidRDefault="009D71E8" w:rsidP="00895F55">
      <w:pPr>
        <w:pStyle w:val="Heading2"/>
        <w:spacing w:before="0" w:after="0"/>
      </w:pPr>
      <w:bookmarkStart w:id="14" w:name="_Toc357771640"/>
      <w:bookmarkStart w:id="15" w:name="_Toc346793418"/>
      <w:r>
        <w:t>Statement of intent</w:t>
      </w:r>
    </w:p>
    <w:p w14:paraId="597F5CBF" w14:textId="77777777" w:rsidR="00895F55" w:rsidRPr="00895F55" w:rsidRDefault="00895F55" w:rsidP="00895F55"/>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6" w14:textId="1FC71DB6" w:rsidR="00E66558" w:rsidRDefault="00717600" w:rsidP="00895F55">
            <w:pPr>
              <w:spacing w:after="0" w:line="240" w:lineRule="auto"/>
              <w:rPr>
                <w:iCs/>
                <w:sz w:val="22"/>
              </w:rPr>
            </w:pPr>
            <w:r w:rsidRPr="00843BEE">
              <w:rPr>
                <w:iCs/>
                <w:sz w:val="22"/>
              </w:rPr>
              <w:t xml:space="preserve">Pupils attending Athena School </w:t>
            </w:r>
            <w:r w:rsidR="00CB4398">
              <w:rPr>
                <w:iCs/>
                <w:sz w:val="22"/>
              </w:rPr>
              <w:t xml:space="preserve">may </w:t>
            </w:r>
            <w:r w:rsidRPr="00843BEE">
              <w:rPr>
                <w:iCs/>
                <w:sz w:val="22"/>
              </w:rPr>
              <w:t xml:space="preserve">have had many challenges in their lives which </w:t>
            </w:r>
            <w:r w:rsidR="00A019D1" w:rsidRPr="00843BEE">
              <w:rPr>
                <w:iCs/>
                <w:sz w:val="22"/>
              </w:rPr>
              <w:t xml:space="preserve">have had an impact on their education, </w:t>
            </w:r>
            <w:r w:rsidR="00CB4398">
              <w:rPr>
                <w:iCs/>
                <w:sz w:val="22"/>
              </w:rPr>
              <w:t xml:space="preserve">meaning that </w:t>
            </w:r>
            <w:r w:rsidR="00A019D1" w:rsidRPr="00843BEE">
              <w:rPr>
                <w:iCs/>
                <w:sz w:val="22"/>
              </w:rPr>
              <w:t>social, emotional and mental health</w:t>
            </w:r>
            <w:r w:rsidR="00CB4398">
              <w:rPr>
                <w:iCs/>
                <w:sz w:val="22"/>
              </w:rPr>
              <w:t xml:space="preserve"> (SEMH) is the predominant need on the Education, Health and Care Plan. Due to this, there may be</w:t>
            </w:r>
            <w:r w:rsidR="00A019D1" w:rsidRPr="00843BEE">
              <w:rPr>
                <w:iCs/>
                <w:sz w:val="22"/>
              </w:rPr>
              <w:t xml:space="preserve"> significant gaps in their learning, and </w:t>
            </w:r>
            <w:r w:rsidR="00CB4398">
              <w:rPr>
                <w:iCs/>
                <w:sz w:val="22"/>
              </w:rPr>
              <w:t>potential</w:t>
            </w:r>
            <w:r w:rsidR="00A019D1" w:rsidRPr="00843BEE">
              <w:rPr>
                <w:iCs/>
                <w:sz w:val="22"/>
              </w:rPr>
              <w:t xml:space="preserve"> negative experiences of education result in them not being able to see themselves as learners and therefore struggle at times, to acces</w:t>
            </w:r>
            <w:r w:rsidR="00CB4398">
              <w:rPr>
                <w:iCs/>
                <w:sz w:val="22"/>
              </w:rPr>
              <w:t xml:space="preserve">s the curriculum. Many pupils at Athena can struggle with confidence and </w:t>
            </w:r>
            <w:r w:rsidR="00F85A1B" w:rsidRPr="00843BEE">
              <w:rPr>
                <w:iCs/>
                <w:sz w:val="22"/>
              </w:rPr>
              <w:t>self-est</w:t>
            </w:r>
            <w:r w:rsidR="00F85A1B">
              <w:rPr>
                <w:iCs/>
                <w:sz w:val="22"/>
              </w:rPr>
              <w:t>eem</w:t>
            </w:r>
            <w:r w:rsidR="00CB4398">
              <w:rPr>
                <w:iCs/>
                <w:sz w:val="22"/>
              </w:rPr>
              <w:t>, meaning that they need</w:t>
            </w:r>
            <w:r w:rsidR="00A019D1" w:rsidRPr="00843BEE">
              <w:rPr>
                <w:iCs/>
                <w:sz w:val="22"/>
              </w:rPr>
              <w:t xml:space="preserve"> support to engage in learning. </w:t>
            </w:r>
          </w:p>
          <w:p w14:paraId="09693B2B" w14:textId="77777777" w:rsidR="00D26ADA" w:rsidRPr="00843BEE" w:rsidRDefault="00D26ADA" w:rsidP="00895F55">
            <w:pPr>
              <w:spacing w:after="0" w:line="240" w:lineRule="auto"/>
              <w:rPr>
                <w:iCs/>
                <w:sz w:val="22"/>
              </w:rPr>
            </w:pPr>
          </w:p>
          <w:p w14:paraId="517BB7CF" w14:textId="1CE1768C" w:rsidR="00A019D1" w:rsidRPr="00843BEE" w:rsidRDefault="00A019D1" w:rsidP="00895F55">
            <w:pPr>
              <w:spacing w:after="0" w:line="240" w:lineRule="auto"/>
              <w:rPr>
                <w:iCs/>
                <w:sz w:val="22"/>
              </w:rPr>
            </w:pPr>
            <w:r w:rsidRPr="00843BEE">
              <w:rPr>
                <w:iCs/>
                <w:sz w:val="22"/>
              </w:rPr>
              <w:t>Our nurturing ethos fully immerses pupils into the learning environment, and our key methods are building relationships with the pupils and encouraging and supporting pupils to understand and forge healthy relationships with their peers</w:t>
            </w:r>
            <w:r w:rsidR="00CB4398">
              <w:rPr>
                <w:iCs/>
                <w:sz w:val="22"/>
              </w:rPr>
              <w:t xml:space="preserve"> and the people around them</w:t>
            </w:r>
            <w:r w:rsidRPr="00843BEE">
              <w:rPr>
                <w:iCs/>
                <w:sz w:val="22"/>
              </w:rPr>
              <w:t xml:space="preserve">. </w:t>
            </w:r>
          </w:p>
          <w:p w14:paraId="7DBBF110" w14:textId="52CA35AB" w:rsidR="00A019D1" w:rsidRDefault="00A019D1" w:rsidP="00895F55">
            <w:pPr>
              <w:spacing w:after="0" w:line="240" w:lineRule="auto"/>
              <w:rPr>
                <w:iCs/>
                <w:sz w:val="22"/>
              </w:rPr>
            </w:pPr>
            <w:r w:rsidRPr="00843BEE">
              <w:rPr>
                <w:iCs/>
                <w:sz w:val="22"/>
              </w:rPr>
              <w:t xml:space="preserve">All pupils in our school have full Education, Health and Care Plans. </w:t>
            </w:r>
            <w:r w:rsidR="000C6987" w:rsidRPr="00254682">
              <w:rPr>
                <w:iCs/>
                <w:sz w:val="22"/>
              </w:rPr>
              <w:t>Ten</w:t>
            </w:r>
            <w:r w:rsidRPr="00254682">
              <w:rPr>
                <w:iCs/>
                <w:sz w:val="22"/>
              </w:rPr>
              <w:t xml:space="preserve"> pupils </w:t>
            </w:r>
            <w:r w:rsidR="00843BEE" w:rsidRPr="00254682">
              <w:rPr>
                <w:iCs/>
                <w:sz w:val="22"/>
              </w:rPr>
              <w:t>(</w:t>
            </w:r>
            <w:r w:rsidR="000C6987" w:rsidRPr="00254682">
              <w:rPr>
                <w:iCs/>
                <w:sz w:val="22"/>
              </w:rPr>
              <w:t>8.7</w:t>
            </w:r>
            <w:r w:rsidR="00843BEE" w:rsidRPr="00254682">
              <w:rPr>
                <w:iCs/>
                <w:sz w:val="22"/>
              </w:rPr>
              <w:t>%)</w:t>
            </w:r>
            <w:r w:rsidR="00843BEE" w:rsidRPr="00843BEE">
              <w:rPr>
                <w:iCs/>
                <w:sz w:val="22"/>
              </w:rPr>
              <w:t xml:space="preserve"> </w:t>
            </w:r>
            <w:r w:rsidRPr="00843BEE">
              <w:rPr>
                <w:iCs/>
                <w:sz w:val="22"/>
              </w:rPr>
              <w:t>who attend are Children in Car</w:t>
            </w:r>
            <w:r w:rsidR="00843BEE" w:rsidRPr="00843BEE">
              <w:rPr>
                <w:iCs/>
                <w:sz w:val="22"/>
              </w:rPr>
              <w:t xml:space="preserve">e and </w:t>
            </w:r>
            <w:r w:rsidR="00CB4398">
              <w:rPr>
                <w:iCs/>
                <w:sz w:val="22"/>
              </w:rPr>
              <w:t>some</w:t>
            </w:r>
            <w:r w:rsidR="00843BEE" w:rsidRPr="00843BEE">
              <w:rPr>
                <w:iCs/>
                <w:sz w:val="22"/>
              </w:rPr>
              <w:t xml:space="preserve"> children </w:t>
            </w:r>
            <w:r w:rsidR="00CB4398">
              <w:rPr>
                <w:iCs/>
                <w:sz w:val="22"/>
              </w:rPr>
              <w:t>receive support through</w:t>
            </w:r>
            <w:r w:rsidR="00843BEE" w:rsidRPr="00843BEE">
              <w:rPr>
                <w:iCs/>
                <w:sz w:val="22"/>
              </w:rPr>
              <w:t xml:space="preserve"> Team around the Child, Child in Need and Child Protection Plans. Many children and their families have support from outside agencies such as Early Help Workers, Futures for Me and Family Support. </w:t>
            </w:r>
          </w:p>
          <w:p w14:paraId="32D9AB43" w14:textId="77777777" w:rsidR="00D26ADA" w:rsidRPr="00843BEE" w:rsidRDefault="00D26ADA" w:rsidP="00895F55">
            <w:pPr>
              <w:spacing w:after="0" w:line="240" w:lineRule="auto"/>
              <w:rPr>
                <w:iCs/>
                <w:sz w:val="22"/>
              </w:rPr>
            </w:pPr>
          </w:p>
          <w:p w14:paraId="2A7D54E7" w14:textId="35ACA97A" w:rsidR="00E66558" w:rsidRPr="00D26ADA" w:rsidRDefault="00843BEE" w:rsidP="00895F55">
            <w:pPr>
              <w:spacing w:after="0" w:line="240" w:lineRule="auto"/>
              <w:rPr>
                <w:iCs/>
                <w:sz w:val="22"/>
                <w:u w:val="single"/>
              </w:rPr>
            </w:pPr>
            <w:r w:rsidRPr="00D26ADA">
              <w:rPr>
                <w:iCs/>
                <w:sz w:val="22"/>
                <w:u w:val="single"/>
              </w:rPr>
              <w:t>Ultimate objectives for our disadvantaged pupils:</w:t>
            </w:r>
          </w:p>
          <w:p w14:paraId="19587ECC" w14:textId="2E43A545" w:rsidR="00843BEE" w:rsidRPr="00B2648C" w:rsidRDefault="00CB4398" w:rsidP="00895F55">
            <w:pPr>
              <w:pStyle w:val="ListParagraph"/>
              <w:numPr>
                <w:ilvl w:val="0"/>
                <w:numId w:val="14"/>
              </w:numPr>
              <w:spacing w:after="0" w:line="240" w:lineRule="auto"/>
              <w:rPr>
                <w:i/>
                <w:iCs/>
                <w:sz w:val="22"/>
                <w:szCs w:val="22"/>
              </w:rPr>
            </w:pPr>
            <w:r>
              <w:rPr>
                <w:iCs/>
                <w:sz w:val="22"/>
                <w:szCs w:val="22"/>
              </w:rPr>
              <w:t>To</w:t>
            </w:r>
            <w:r w:rsidR="00340245">
              <w:rPr>
                <w:iCs/>
                <w:sz w:val="22"/>
                <w:szCs w:val="22"/>
              </w:rPr>
              <w:t xml:space="preserve"> engage fully in an</w:t>
            </w:r>
            <w:r w:rsidR="00B2648C" w:rsidRPr="00B2648C">
              <w:rPr>
                <w:iCs/>
                <w:sz w:val="22"/>
                <w:szCs w:val="22"/>
              </w:rPr>
              <w:t xml:space="preserve"> immersive curriculum.</w:t>
            </w:r>
          </w:p>
          <w:p w14:paraId="6D4899FE" w14:textId="70B04FC8" w:rsidR="00B2648C" w:rsidRPr="0012463C" w:rsidRDefault="00B2648C" w:rsidP="00895F55">
            <w:pPr>
              <w:pStyle w:val="ListParagraph"/>
              <w:numPr>
                <w:ilvl w:val="0"/>
                <w:numId w:val="14"/>
              </w:numPr>
              <w:spacing w:after="0" w:line="240" w:lineRule="auto"/>
              <w:rPr>
                <w:i/>
                <w:iCs/>
                <w:sz w:val="22"/>
                <w:szCs w:val="22"/>
              </w:rPr>
            </w:pPr>
            <w:r>
              <w:rPr>
                <w:iCs/>
                <w:sz w:val="22"/>
                <w:szCs w:val="22"/>
              </w:rPr>
              <w:t xml:space="preserve">To have access to </w:t>
            </w:r>
            <w:r w:rsidR="00CB4398">
              <w:rPr>
                <w:iCs/>
                <w:sz w:val="22"/>
                <w:szCs w:val="22"/>
              </w:rPr>
              <w:t>emotional and academic support</w:t>
            </w:r>
            <w:r w:rsidR="0012463C">
              <w:rPr>
                <w:iCs/>
                <w:sz w:val="22"/>
                <w:szCs w:val="22"/>
              </w:rPr>
              <w:t>.</w:t>
            </w:r>
          </w:p>
          <w:p w14:paraId="2AA0AEF8" w14:textId="70272AFE" w:rsidR="0012463C" w:rsidRPr="0012463C" w:rsidRDefault="0012463C" w:rsidP="00895F55">
            <w:pPr>
              <w:pStyle w:val="ListParagraph"/>
              <w:numPr>
                <w:ilvl w:val="0"/>
                <w:numId w:val="14"/>
              </w:numPr>
              <w:spacing w:after="0" w:line="240" w:lineRule="auto"/>
              <w:rPr>
                <w:i/>
                <w:iCs/>
                <w:sz w:val="22"/>
                <w:szCs w:val="22"/>
              </w:rPr>
            </w:pPr>
            <w:r>
              <w:rPr>
                <w:iCs/>
                <w:sz w:val="22"/>
                <w:szCs w:val="22"/>
              </w:rPr>
              <w:t xml:space="preserve">To </w:t>
            </w:r>
            <w:r w:rsidR="00CB4398">
              <w:rPr>
                <w:iCs/>
                <w:sz w:val="22"/>
                <w:szCs w:val="22"/>
              </w:rPr>
              <w:t>maintain good attendance.</w:t>
            </w:r>
          </w:p>
          <w:p w14:paraId="5127B19F" w14:textId="77777777" w:rsidR="0012463C" w:rsidRPr="0012463C" w:rsidRDefault="0012463C" w:rsidP="00895F55">
            <w:pPr>
              <w:pStyle w:val="ListParagraph"/>
              <w:numPr>
                <w:ilvl w:val="0"/>
                <w:numId w:val="14"/>
              </w:numPr>
              <w:spacing w:after="0" w:line="240" w:lineRule="auto"/>
              <w:rPr>
                <w:i/>
                <w:iCs/>
                <w:sz w:val="22"/>
                <w:szCs w:val="22"/>
              </w:rPr>
            </w:pPr>
            <w:r>
              <w:rPr>
                <w:iCs/>
                <w:sz w:val="22"/>
                <w:szCs w:val="22"/>
              </w:rPr>
              <w:t>To achieve individual targets, closing the gaps in learning.</w:t>
            </w:r>
          </w:p>
          <w:p w14:paraId="7C2FCC4E" w14:textId="77777777" w:rsidR="0012463C" w:rsidRPr="0012463C" w:rsidRDefault="0012463C" w:rsidP="00895F55">
            <w:pPr>
              <w:pStyle w:val="ListParagraph"/>
              <w:numPr>
                <w:ilvl w:val="0"/>
                <w:numId w:val="14"/>
              </w:numPr>
              <w:spacing w:after="0" w:line="240" w:lineRule="auto"/>
              <w:rPr>
                <w:i/>
                <w:iCs/>
                <w:sz w:val="22"/>
                <w:szCs w:val="22"/>
              </w:rPr>
            </w:pPr>
            <w:r>
              <w:rPr>
                <w:iCs/>
                <w:sz w:val="22"/>
                <w:szCs w:val="22"/>
              </w:rPr>
              <w:t>To develop a sense of self and improve esteem and confidence.</w:t>
            </w:r>
          </w:p>
          <w:p w14:paraId="1D650FFC" w14:textId="56866456" w:rsidR="0012463C" w:rsidRPr="0012463C" w:rsidRDefault="0012463C" w:rsidP="00895F55">
            <w:pPr>
              <w:pStyle w:val="ListParagraph"/>
              <w:numPr>
                <w:ilvl w:val="0"/>
                <w:numId w:val="14"/>
              </w:numPr>
              <w:spacing w:after="0" w:line="240" w:lineRule="auto"/>
              <w:rPr>
                <w:i/>
                <w:iCs/>
                <w:sz w:val="22"/>
                <w:szCs w:val="22"/>
              </w:rPr>
            </w:pPr>
            <w:r>
              <w:rPr>
                <w:iCs/>
                <w:sz w:val="22"/>
                <w:szCs w:val="22"/>
              </w:rPr>
              <w:t xml:space="preserve">To ensure </w:t>
            </w:r>
            <w:r w:rsidR="00CB4398">
              <w:rPr>
                <w:iCs/>
                <w:sz w:val="22"/>
                <w:szCs w:val="22"/>
              </w:rPr>
              <w:t xml:space="preserve">that meeting </w:t>
            </w:r>
            <w:r>
              <w:rPr>
                <w:iCs/>
                <w:sz w:val="22"/>
                <w:szCs w:val="22"/>
              </w:rPr>
              <w:t>basic needs ar</w:t>
            </w:r>
            <w:r w:rsidR="00CB4398">
              <w:rPr>
                <w:iCs/>
                <w:sz w:val="22"/>
                <w:szCs w:val="22"/>
              </w:rPr>
              <w:t>e fundamental in our approach before all else.</w:t>
            </w:r>
          </w:p>
          <w:p w14:paraId="22091C10" w14:textId="5FC61080" w:rsidR="00340245" w:rsidRPr="00D26ADA" w:rsidRDefault="0012463C" w:rsidP="00895F55">
            <w:pPr>
              <w:pStyle w:val="ListParagraph"/>
              <w:numPr>
                <w:ilvl w:val="0"/>
                <w:numId w:val="14"/>
              </w:numPr>
              <w:spacing w:after="0" w:line="240" w:lineRule="auto"/>
              <w:rPr>
                <w:i/>
                <w:iCs/>
                <w:sz w:val="22"/>
                <w:szCs w:val="22"/>
              </w:rPr>
            </w:pPr>
            <w:r>
              <w:rPr>
                <w:iCs/>
                <w:sz w:val="22"/>
                <w:szCs w:val="22"/>
              </w:rPr>
              <w:t xml:space="preserve">To </w:t>
            </w:r>
            <w:r w:rsidR="00C86672">
              <w:rPr>
                <w:iCs/>
                <w:sz w:val="22"/>
                <w:szCs w:val="22"/>
              </w:rPr>
              <w:t xml:space="preserve">support the whole child </w:t>
            </w:r>
            <w:proofErr w:type="gramStart"/>
            <w:r w:rsidR="00C86672">
              <w:rPr>
                <w:iCs/>
                <w:sz w:val="22"/>
                <w:szCs w:val="22"/>
              </w:rPr>
              <w:t>in order</w:t>
            </w:r>
            <w:r>
              <w:rPr>
                <w:iCs/>
                <w:sz w:val="22"/>
                <w:szCs w:val="22"/>
              </w:rPr>
              <w:t xml:space="preserve"> </w:t>
            </w:r>
            <w:r w:rsidR="00D26ADA">
              <w:rPr>
                <w:iCs/>
                <w:sz w:val="22"/>
                <w:szCs w:val="22"/>
              </w:rPr>
              <w:t>for</w:t>
            </w:r>
            <w:proofErr w:type="gramEnd"/>
            <w:r w:rsidR="00D26ADA">
              <w:rPr>
                <w:iCs/>
                <w:sz w:val="22"/>
                <w:szCs w:val="22"/>
              </w:rPr>
              <w:t xml:space="preserve"> them to </w:t>
            </w:r>
            <w:r>
              <w:rPr>
                <w:iCs/>
                <w:sz w:val="22"/>
                <w:szCs w:val="22"/>
              </w:rPr>
              <w:t>manage emotions and behaviour</w:t>
            </w:r>
            <w:r w:rsidR="00C86672">
              <w:rPr>
                <w:iCs/>
                <w:sz w:val="22"/>
                <w:szCs w:val="22"/>
              </w:rPr>
              <w:t>.</w:t>
            </w:r>
          </w:p>
          <w:p w14:paraId="1090169D" w14:textId="77777777" w:rsidR="00D26ADA" w:rsidRPr="00CB4398" w:rsidRDefault="00D26ADA" w:rsidP="00D26ADA">
            <w:pPr>
              <w:pStyle w:val="ListParagraph"/>
              <w:numPr>
                <w:ilvl w:val="0"/>
                <w:numId w:val="0"/>
              </w:numPr>
              <w:spacing w:after="0" w:line="240" w:lineRule="auto"/>
              <w:ind w:left="720"/>
              <w:rPr>
                <w:i/>
                <w:iCs/>
                <w:sz w:val="22"/>
                <w:szCs w:val="22"/>
              </w:rPr>
            </w:pPr>
          </w:p>
          <w:p w14:paraId="32F7A334" w14:textId="77777777" w:rsidR="00340245" w:rsidRPr="00D26ADA" w:rsidRDefault="00340245" w:rsidP="00895F55">
            <w:pPr>
              <w:spacing w:after="0" w:line="240" w:lineRule="auto"/>
              <w:rPr>
                <w:iCs/>
                <w:sz w:val="22"/>
                <w:u w:val="single"/>
              </w:rPr>
            </w:pPr>
            <w:r w:rsidRPr="00D26ADA">
              <w:rPr>
                <w:iCs/>
                <w:sz w:val="22"/>
                <w:u w:val="single"/>
              </w:rPr>
              <w:t>Current Strategy Plan</w:t>
            </w:r>
          </w:p>
          <w:p w14:paraId="613CCC25" w14:textId="24DBC926" w:rsidR="00340245" w:rsidRDefault="00340245" w:rsidP="00895F55">
            <w:pPr>
              <w:spacing w:after="0" w:line="240" w:lineRule="auto"/>
              <w:rPr>
                <w:iCs/>
                <w:sz w:val="22"/>
              </w:rPr>
            </w:pPr>
            <w:r w:rsidRPr="00340245">
              <w:rPr>
                <w:iCs/>
                <w:sz w:val="22"/>
              </w:rPr>
              <w:t xml:space="preserve">Athena school focuses Pupil Premium on the main challenges faced by our pupils. Wider Strategies are the main body of our plan as pupils mostly benefit from our nurturing ethos and SEMH support. </w:t>
            </w:r>
          </w:p>
          <w:p w14:paraId="12EF5A7F" w14:textId="77777777" w:rsidR="00D26ADA" w:rsidRPr="00340245" w:rsidRDefault="00D26ADA" w:rsidP="00895F55">
            <w:pPr>
              <w:spacing w:after="0" w:line="240" w:lineRule="auto"/>
              <w:rPr>
                <w:iCs/>
                <w:sz w:val="22"/>
              </w:rPr>
            </w:pPr>
          </w:p>
          <w:p w14:paraId="3A47E612" w14:textId="6B4072B4" w:rsidR="00E66558" w:rsidRPr="00DC689D" w:rsidRDefault="00DC689D" w:rsidP="00895F55">
            <w:pPr>
              <w:spacing w:after="0" w:line="240" w:lineRule="auto"/>
              <w:rPr>
                <w:iCs/>
                <w:sz w:val="22"/>
                <w:u w:val="single"/>
              </w:rPr>
            </w:pPr>
            <w:r w:rsidRPr="00DC689D">
              <w:rPr>
                <w:iCs/>
                <w:sz w:val="22"/>
                <w:u w:val="single"/>
              </w:rPr>
              <w:t>K</w:t>
            </w:r>
            <w:r w:rsidR="009D71E8" w:rsidRPr="00DC689D">
              <w:rPr>
                <w:iCs/>
                <w:sz w:val="22"/>
                <w:u w:val="single"/>
              </w:rPr>
              <w:t xml:space="preserve">ey </w:t>
            </w:r>
            <w:r w:rsidRPr="00DC689D">
              <w:rPr>
                <w:iCs/>
                <w:sz w:val="22"/>
                <w:u w:val="single"/>
              </w:rPr>
              <w:t>P</w:t>
            </w:r>
            <w:r w:rsidR="009D71E8" w:rsidRPr="00DC689D">
              <w:rPr>
                <w:iCs/>
                <w:sz w:val="22"/>
                <w:u w:val="single"/>
              </w:rPr>
              <w:t xml:space="preserve">rinciples </w:t>
            </w:r>
          </w:p>
          <w:p w14:paraId="1C4D8382" w14:textId="77777777" w:rsidR="00340245" w:rsidRPr="007D6D2B" w:rsidRDefault="00340245" w:rsidP="00895F55">
            <w:pPr>
              <w:pStyle w:val="ListParagraph"/>
              <w:numPr>
                <w:ilvl w:val="0"/>
                <w:numId w:val="18"/>
              </w:numPr>
              <w:spacing w:after="0" w:line="240" w:lineRule="auto"/>
              <w:rPr>
                <w:iCs/>
                <w:sz w:val="22"/>
              </w:rPr>
            </w:pPr>
            <w:r w:rsidRPr="007D6D2B">
              <w:rPr>
                <w:iCs/>
                <w:sz w:val="22"/>
              </w:rPr>
              <w:t xml:space="preserve">To ensure that pupils’ emotional needs are met, and that they have support with behaviour, mental health and wellbeing. </w:t>
            </w:r>
          </w:p>
          <w:p w14:paraId="6854CC34" w14:textId="77777777" w:rsidR="007D6D2B" w:rsidRPr="007D6D2B" w:rsidRDefault="00340245" w:rsidP="007D6D2B">
            <w:pPr>
              <w:pStyle w:val="ListParagraph"/>
              <w:numPr>
                <w:ilvl w:val="0"/>
                <w:numId w:val="18"/>
              </w:numPr>
              <w:spacing w:after="0" w:line="240" w:lineRule="auto"/>
              <w:rPr>
                <w:iCs/>
              </w:rPr>
            </w:pPr>
            <w:r w:rsidRPr="007D6D2B">
              <w:rPr>
                <w:iCs/>
                <w:sz w:val="22"/>
              </w:rPr>
              <w:t xml:space="preserve">To develop pupils’ </w:t>
            </w:r>
            <w:r w:rsidR="007F2BB4" w:rsidRPr="007D6D2B">
              <w:rPr>
                <w:iCs/>
                <w:sz w:val="22"/>
              </w:rPr>
              <w:t>self-esteem</w:t>
            </w:r>
            <w:r w:rsidR="00C86672" w:rsidRPr="007D6D2B">
              <w:rPr>
                <w:iCs/>
                <w:sz w:val="22"/>
              </w:rPr>
              <w:t xml:space="preserve"> and engagement in</w:t>
            </w:r>
            <w:r w:rsidRPr="007D6D2B">
              <w:rPr>
                <w:iCs/>
                <w:sz w:val="22"/>
              </w:rPr>
              <w:t xml:space="preserve"> learning to make</w:t>
            </w:r>
            <w:r w:rsidR="00C86672" w:rsidRPr="007D6D2B">
              <w:rPr>
                <w:iCs/>
                <w:sz w:val="22"/>
              </w:rPr>
              <w:t xml:space="preserve"> good academic progress. </w:t>
            </w:r>
            <w:r w:rsidRPr="007D6D2B">
              <w:rPr>
                <w:iCs/>
                <w:sz w:val="22"/>
              </w:rPr>
              <w:t xml:space="preserve"> </w:t>
            </w:r>
          </w:p>
          <w:p w14:paraId="5B897E0D" w14:textId="11904FDF" w:rsidR="007D6D2B" w:rsidRPr="007D6D2B" w:rsidRDefault="007D6D2B" w:rsidP="007D6D2B">
            <w:pPr>
              <w:pStyle w:val="ListParagraph"/>
              <w:numPr>
                <w:ilvl w:val="0"/>
                <w:numId w:val="18"/>
              </w:numPr>
              <w:spacing w:after="0" w:line="240" w:lineRule="auto"/>
              <w:rPr>
                <w:iCs/>
              </w:rPr>
            </w:pPr>
            <w:r w:rsidRPr="007D6D2B">
              <w:rPr>
                <w:iCs/>
                <w:sz w:val="22"/>
                <w:szCs w:val="22"/>
              </w:rPr>
              <w:t xml:space="preserve">To ensure pupils have the best chance in Further education and employability. </w:t>
            </w:r>
          </w:p>
          <w:p w14:paraId="2A7D54E9" w14:textId="405F7A65" w:rsidR="00800552" w:rsidRPr="007D6D2B" w:rsidRDefault="00800552" w:rsidP="007D6D2B">
            <w:pPr>
              <w:pStyle w:val="ListParagraph"/>
              <w:numPr>
                <w:ilvl w:val="0"/>
                <w:numId w:val="0"/>
              </w:numPr>
              <w:spacing w:after="0" w:line="240" w:lineRule="auto"/>
              <w:ind w:left="720"/>
              <w:rPr>
                <w:iCs/>
              </w:rPr>
            </w:pPr>
          </w:p>
        </w:tc>
      </w:tr>
    </w:tbl>
    <w:p w14:paraId="14F176B6" w14:textId="77777777" w:rsidR="00895F55" w:rsidRDefault="00895F55" w:rsidP="00895F55">
      <w:pPr>
        <w:pStyle w:val="Heading2"/>
        <w:spacing w:before="0" w:after="0"/>
      </w:pPr>
    </w:p>
    <w:p w14:paraId="7C6A5A45" w14:textId="77777777" w:rsidR="007D6D2B" w:rsidRDefault="007D6D2B" w:rsidP="00895F55">
      <w:pPr>
        <w:pStyle w:val="Heading2"/>
        <w:spacing w:before="0" w:after="0"/>
      </w:pPr>
    </w:p>
    <w:p w14:paraId="2A7D54EB" w14:textId="486A44FF" w:rsidR="00E66558" w:rsidRDefault="007D6D2B" w:rsidP="00895F55">
      <w:pPr>
        <w:pStyle w:val="Heading2"/>
        <w:spacing w:before="0" w:after="0"/>
      </w:pPr>
      <w:r>
        <w:t>C</w:t>
      </w:r>
      <w:r w:rsidR="009D71E8">
        <w:t>hallenges</w:t>
      </w:r>
    </w:p>
    <w:p w14:paraId="2B046958" w14:textId="77777777" w:rsidR="00895F55" w:rsidRPr="00895F55" w:rsidRDefault="00895F55" w:rsidP="00895F55"/>
    <w:p w14:paraId="2A7D54EC" w14:textId="77777777" w:rsidR="00E66558" w:rsidRDefault="009D71E8" w:rsidP="00895F55">
      <w:pPr>
        <w:spacing w:after="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p w14:paraId="2DEA4448" w14:textId="77777777" w:rsidR="00895F55" w:rsidRDefault="00895F55" w:rsidP="00895F55">
      <w:pPr>
        <w:spacing w:after="0" w:line="240" w:lineRule="auto"/>
        <w:textAlignment w:val="baseline"/>
        <w:outlineLvl w:val="0"/>
      </w:pP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rsidP="00895F55">
            <w:pPr>
              <w:pStyle w:val="TableHeader"/>
              <w:spacing w:before="0" w:after="0"/>
              <w:jc w:val="left"/>
            </w:pPr>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rsidP="00895F55">
            <w:pPr>
              <w:pStyle w:val="TableHeader"/>
              <w:spacing w:before="0" w:after="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895F55">
            <w:pPr>
              <w:pStyle w:val="TableRow"/>
              <w:spacing w:before="0" w:after="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7C65006C" w:rsidR="00E66558" w:rsidRPr="00E239E5" w:rsidRDefault="00FF5571" w:rsidP="00895F55">
            <w:pPr>
              <w:pStyle w:val="TableRowCentered"/>
              <w:spacing w:before="0" w:after="0"/>
              <w:jc w:val="left"/>
            </w:pPr>
            <w:r w:rsidRPr="00E239E5">
              <w:rPr>
                <w:sz w:val="22"/>
              </w:rPr>
              <w:t xml:space="preserve">All pupils </w:t>
            </w:r>
            <w:r w:rsidR="00EE113A" w:rsidRPr="00E239E5">
              <w:rPr>
                <w:sz w:val="22"/>
              </w:rPr>
              <w:t xml:space="preserve">within school </w:t>
            </w:r>
            <w:r w:rsidRPr="00E239E5">
              <w:rPr>
                <w:sz w:val="22"/>
              </w:rPr>
              <w:t xml:space="preserve">have </w:t>
            </w:r>
            <w:r w:rsidR="00EE113A" w:rsidRPr="00E239E5">
              <w:rPr>
                <w:sz w:val="22"/>
              </w:rPr>
              <w:t xml:space="preserve">full </w:t>
            </w:r>
            <w:r w:rsidRPr="00E239E5">
              <w:rPr>
                <w:sz w:val="22"/>
              </w:rPr>
              <w:t xml:space="preserve">EHCP </w:t>
            </w:r>
            <w:r w:rsidR="00460686">
              <w:rPr>
                <w:sz w:val="22"/>
              </w:rPr>
              <w:t xml:space="preserve">naming Social, Emotional and Mental Health as a primary need. </w:t>
            </w:r>
            <w:r w:rsidR="00710DF1">
              <w:rPr>
                <w:sz w:val="22"/>
              </w:rPr>
              <w:t xml:space="preserve">Boxall profile data shows that </w:t>
            </w:r>
            <w:r w:rsidR="00C86672">
              <w:rPr>
                <w:sz w:val="22"/>
              </w:rPr>
              <w:t xml:space="preserve">some </w:t>
            </w:r>
            <w:r w:rsidR="00710DF1">
              <w:rPr>
                <w:sz w:val="22"/>
              </w:rPr>
              <w:t xml:space="preserve">pupils are significantly impacted by </w:t>
            </w:r>
            <w:r w:rsidR="00420880">
              <w:rPr>
                <w:sz w:val="22"/>
              </w:rPr>
              <w:t>the level of their emotional development</w:t>
            </w:r>
            <w:r w:rsidR="00E27790">
              <w:rPr>
                <w:sz w:val="22"/>
              </w:rPr>
              <w:t xml:space="preserve"> due to past experiences.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895F55">
            <w:pPr>
              <w:pStyle w:val="TableRow"/>
              <w:spacing w:before="0" w:after="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18EC1E60" w:rsidR="00420880" w:rsidRPr="00E239E5" w:rsidRDefault="00FF5571" w:rsidP="00895F55">
            <w:pPr>
              <w:pStyle w:val="TableRowCentered"/>
              <w:spacing w:before="0" w:after="0"/>
              <w:jc w:val="left"/>
              <w:rPr>
                <w:sz w:val="22"/>
                <w:szCs w:val="22"/>
              </w:rPr>
            </w:pPr>
            <w:r w:rsidRPr="00E239E5">
              <w:rPr>
                <w:sz w:val="22"/>
                <w:szCs w:val="22"/>
              </w:rPr>
              <w:t>Attendance</w:t>
            </w:r>
            <w:r w:rsidR="00094950">
              <w:rPr>
                <w:sz w:val="22"/>
                <w:szCs w:val="22"/>
              </w:rPr>
              <w:t xml:space="preserve"> is a challenge for</w:t>
            </w:r>
            <w:r w:rsidR="00C86672">
              <w:rPr>
                <w:sz w:val="22"/>
                <w:szCs w:val="22"/>
              </w:rPr>
              <w:t xml:space="preserve"> some pupils for a variety of reasons. When attendance is improved, this can support outcomes at the end of Key Stage 4.</w:t>
            </w:r>
            <w:r w:rsidR="00094950">
              <w:rPr>
                <w:sz w:val="22"/>
                <w:szCs w:val="22"/>
              </w:rPr>
              <w:t xml:space="preserve">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10ED821B" w:rsidR="00E66558" w:rsidRDefault="009D71E8" w:rsidP="00895F55">
            <w:pPr>
              <w:pStyle w:val="TableRow"/>
              <w:spacing w:before="0" w:after="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55C2A6CB" w:rsidR="00E66558" w:rsidRPr="00E239E5" w:rsidRDefault="00C86672" w:rsidP="00895F55">
            <w:pPr>
              <w:pStyle w:val="TableRowCentered"/>
              <w:spacing w:before="0" w:after="0"/>
              <w:jc w:val="left"/>
              <w:rPr>
                <w:sz w:val="22"/>
                <w:szCs w:val="22"/>
              </w:rPr>
            </w:pPr>
            <w:r>
              <w:rPr>
                <w:sz w:val="22"/>
                <w:szCs w:val="22"/>
              </w:rPr>
              <w:t>Some</w:t>
            </w:r>
            <w:r w:rsidR="00FF5571" w:rsidRPr="00E239E5">
              <w:rPr>
                <w:sz w:val="22"/>
                <w:szCs w:val="22"/>
              </w:rPr>
              <w:t xml:space="preserve"> pupils </w:t>
            </w:r>
            <w:r>
              <w:rPr>
                <w:sz w:val="22"/>
                <w:szCs w:val="22"/>
              </w:rPr>
              <w:t>receive support from</w:t>
            </w:r>
            <w:r w:rsidR="00FF5571" w:rsidRPr="00E239E5">
              <w:rPr>
                <w:sz w:val="22"/>
                <w:szCs w:val="22"/>
              </w:rPr>
              <w:t xml:space="preserve"> T</w:t>
            </w:r>
            <w:r w:rsidR="00420880">
              <w:rPr>
                <w:sz w:val="22"/>
                <w:szCs w:val="22"/>
              </w:rPr>
              <w:t xml:space="preserve">eam </w:t>
            </w:r>
            <w:r w:rsidR="00FF5571" w:rsidRPr="00E239E5">
              <w:rPr>
                <w:sz w:val="22"/>
                <w:szCs w:val="22"/>
              </w:rPr>
              <w:t>A</w:t>
            </w:r>
            <w:r w:rsidR="00420880">
              <w:rPr>
                <w:sz w:val="22"/>
                <w:szCs w:val="22"/>
              </w:rPr>
              <w:t xml:space="preserve">round the </w:t>
            </w:r>
            <w:r w:rsidR="00FF5571" w:rsidRPr="00E239E5">
              <w:rPr>
                <w:sz w:val="22"/>
                <w:szCs w:val="22"/>
              </w:rPr>
              <w:t>C</w:t>
            </w:r>
            <w:r w:rsidR="00420880">
              <w:rPr>
                <w:sz w:val="22"/>
                <w:szCs w:val="22"/>
              </w:rPr>
              <w:t>hild, Child in Need and</w:t>
            </w:r>
            <w:r w:rsidR="00FF5571" w:rsidRPr="00E239E5">
              <w:rPr>
                <w:sz w:val="22"/>
                <w:szCs w:val="22"/>
              </w:rPr>
              <w:t xml:space="preserve"> C</w:t>
            </w:r>
            <w:r w:rsidR="00420880">
              <w:rPr>
                <w:sz w:val="22"/>
                <w:szCs w:val="22"/>
              </w:rPr>
              <w:t xml:space="preserve">hild </w:t>
            </w:r>
            <w:r w:rsidR="00FF5571" w:rsidRPr="00E239E5">
              <w:rPr>
                <w:sz w:val="22"/>
                <w:szCs w:val="22"/>
              </w:rPr>
              <w:t>P</w:t>
            </w:r>
            <w:r w:rsidR="00420880">
              <w:rPr>
                <w:sz w:val="22"/>
                <w:szCs w:val="22"/>
              </w:rPr>
              <w:t>rotection</w:t>
            </w:r>
            <w:r>
              <w:rPr>
                <w:sz w:val="22"/>
                <w:szCs w:val="22"/>
              </w:rPr>
              <w: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rsidP="00895F55">
            <w:pPr>
              <w:pStyle w:val="TableRow"/>
              <w:spacing w:before="0" w:after="0"/>
              <w:ind w:lef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2C935224" w:rsidR="00E66558" w:rsidRPr="00E239E5" w:rsidRDefault="00EE113A" w:rsidP="00895F55">
            <w:pPr>
              <w:pStyle w:val="TableRowCentered"/>
              <w:spacing w:before="0" w:after="0"/>
              <w:jc w:val="left"/>
              <w:rPr>
                <w:iCs/>
                <w:sz w:val="22"/>
              </w:rPr>
            </w:pPr>
            <w:r w:rsidRPr="00E239E5">
              <w:rPr>
                <w:iCs/>
                <w:sz w:val="22"/>
              </w:rPr>
              <w:t>All pupils have S</w:t>
            </w:r>
            <w:r w:rsidR="000579E6">
              <w:rPr>
                <w:iCs/>
                <w:sz w:val="22"/>
              </w:rPr>
              <w:t xml:space="preserve">ocial, </w:t>
            </w:r>
            <w:r w:rsidRPr="00E239E5">
              <w:rPr>
                <w:iCs/>
                <w:sz w:val="22"/>
              </w:rPr>
              <w:t>E</w:t>
            </w:r>
            <w:r w:rsidR="000579E6">
              <w:rPr>
                <w:iCs/>
                <w:sz w:val="22"/>
              </w:rPr>
              <w:t xml:space="preserve">motional and </w:t>
            </w:r>
            <w:r w:rsidRPr="00E239E5">
              <w:rPr>
                <w:iCs/>
                <w:sz w:val="22"/>
              </w:rPr>
              <w:t>M</w:t>
            </w:r>
            <w:r w:rsidR="000579E6">
              <w:rPr>
                <w:iCs/>
                <w:sz w:val="22"/>
              </w:rPr>
              <w:t xml:space="preserve">ental </w:t>
            </w:r>
            <w:r w:rsidRPr="00E239E5">
              <w:rPr>
                <w:iCs/>
                <w:sz w:val="22"/>
              </w:rPr>
              <w:t>H</w:t>
            </w:r>
            <w:r w:rsidR="000579E6">
              <w:rPr>
                <w:iCs/>
                <w:sz w:val="22"/>
              </w:rPr>
              <w:t>ealth</w:t>
            </w:r>
            <w:r w:rsidRPr="00E239E5">
              <w:rPr>
                <w:iCs/>
                <w:sz w:val="22"/>
              </w:rPr>
              <w:t xml:space="preserve"> as </w:t>
            </w:r>
            <w:r w:rsidR="000579E6">
              <w:rPr>
                <w:iCs/>
                <w:sz w:val="22"/>
              </w:rPr>
              <w:t xml:space="preserve">a </w:t>
            </w:r>
            <w:r w:rsidRPr="00E239E5">
              <w:rPr>
                <w:iCs/>
                <w:sz w:val="22"/>
              </w:rPr>
              <w:t>primary need</w:t>
            </w:r>
            <w:r w:rsidR="000579E6">
              <w:rPr>
                <w:iCs/>
                <w:sz w:val="22"/>
              </w:rPr>
              <w:t xml:space="preserve">, Secondary needs are </w:t>
            </w:r>
            <w:r w:rsidR="001C6F5A">
              <w:rPr>
                <w:iCs/>
                <w:sz w:val="22"/>
              </w:rPr>
              <w:t>varied from ADHD, ASD, ODD, learning difficulties and some physical difficulties.</w:t>
            </w:r>
          </w:p>
        </w:tc>
      </w:tr>
      <w:tr w:rsidR="00E66558" w14:paraId="2A7D54FE" w14:textId="77777777" w:rsidTr="001973F0">
        <w:trPr>
          <w:trHeight w:val="342"/>
        </w:trPr>
        <w:tc>
          <w:tcPr>
            <w:tcW w:w="147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4FC" w14:textId="77777777" w:rsidR="00E66558" w:rsidRDefault="009D71E8" w:rsidP="00895F55">
            <w:pPr>
              <w:pStyle w:val="TableRow"/>
              <w:spacing w:before="0" w:after="0"/>
              <w:ind w:left="0"/>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4FD" w14:textId="5197DA4C" w:rsidR="001973F0" w:rsidRPr="007D6D2B" w:rsidRDefault="00A4347E" w:rsidP="00895F55">
            <w:pPr>
              <w:pStyle w:val="TableRowCentered"/>
              <w:spacing w:before="0" w:after="0"/>
              <w:jc w:val="left"/>
              <w:rPr>
                <w:iCs/>
                <w:sz w:val="22"/>
              </w:rPr>
            </w:pPr>
            <w:r w:rsidRPr="007D6D2B">
              <w:rPr>
                <w:iCs/>
                <w:sz w:val="22"/>
              </w:rPr>
              <w:t>Many pupils have gaps in learning due to prior disrupted education.</w:t>
            </w:r>
            <w:r w:rsidR="00E27790" w:rsidRPr="007D6D2B">
              <w:rPr>
                <w:iCs/>
                <w:sz w:val="22"/>
              </w:rPr>
              <w:t xml:space="preserve"> Reasons for this are varied and the impact is a negative attitude to </w:t>
            </w:r>
            <w:proofErr w:type="gramStart"/>
            <w:r w:rsidR="00E27790" w:rsidRPr="007D6D2B">
              <w:rPr>
                <w:iCs/>
                <w:sz w:val="22"/>
              </w:rPr>
              <w:t>learning,</w:t>
            </w:r>
            <w:proofErr w:type="gramEnd"/>
            <w:r w:rsidR="00E27790" w:rsidRPr="007D6D2B">
              <w:rPr>
                <w:iCs/>
                <w:sz w:val="22"/>
              </w:rPr>
              <w:t xml:space="preserve"> low </w:t>
            </w:r>
            <w:r w:rsidR="00F85A1B" w:rsidRPr="007D6D2B">
              <w:rPr>
                <w:iCs/>
                <w:sz w:val="22"/>
              </w:rPr>
              <w:t>self-esteem</w:t>
            </w:r>
            <w:r w:rsidR="00E27790" w:rsidRPr="007D6D2B">
              <w:rPr>
                <w:iCs/>
                <w:sz w:val="22"/>
              </w:rPr>
              <w:t xml:space="preserve"> and low confidence.</w:t>
            </w:r>
            <w:r w:rsidR="009A69C7" w:rsidRPr="007D6D2B">
              <w:rPr>
                <w:iCs/>
                <w:sz w:val="22"/>
              </w:rPr>
              <w:t xml:space="preserve"> Cultural capital development is low. </w:t>
            </w:r>
          </w:p>
        </w:tc>
      </w:tr>
      <w:tr w:rsidR="001973F0" w14:paraId="4B990487" w14:textId="77777777" w:rsidTr="001973F0">
        <w:trPr>
          <w:trHeight w:val="313"/>
        </w:trPr>
        <w:tc>
          <w:tcPr>
            <w:tcW w:w="147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D2F1644" w14:textId="43459567" w:rsidR="001973F0" w:rsidRDefault="002961A9" w:rsidP="00895F55">
            <w:pPr>
              <w:pStyle w:val="TableRow"/>
              <w:spacing w:before="0" w:after="0"/>
              <w:ind w:left="0"/>
              <w:rPr>
                <w:sz w:val="22"/>
                <w:szCs w:val="22"/>
              </w:rPr>
            </w:pPr>
            <w:r>
              <w:rPr>
                <w:sz w:val="22"/>
                <w:szCs w:val="22"/>
              </w:rPr>
              <w:t xml:space="preserve">6 </w:t>
            </w:r>
          </w:p>
        </w:tc>
        <w:tc>
          <w:tcPr>
            <w:tcW w:w="80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51831E6" w14:textId="77777777" w:rsidR="001973F0" w:rsidRPr="007D6D2B" w:rsidRDefault="004B777D" w:rsidP="00895F55">
            <w:pPr>
              <w:pStyle w:val="TableRowCentered"/>
              <w:spacing w:before="0" w:after="0"/>
              <w:jc w:val="left"/>
              <w:rPr>
                <w:iCs/>
                <w:sz w:val="22"/>
              </w:rPr>
            </w:pPr>
            <w:r w:rsidRPr="007D6D2B">
              <w:rPr>
                <w:iCs/>
                <w:sz w:val="22"/>
              </w:rPr>
              <w:t>8.7</w:t>
            </w:r>
            <w:r w:rsidR="002961A9" w:rsidRPr="007D6D2B">
              <w:rPr>
                <w:iCs/>
                <w:sz w:val="22"/>
              </w:rPr>
              <w:t>% of pupils are Children in Care</w:t>
            </w:r>
            <w:r w:rsidR="00C62CDC" w:rsidRPr="007D6D2B">
              <w:rPr>
                <w:iCs/>
                <w:sz w:val="22"/>
              </w:rPr>
              <w:t>.</w:t>
            </w:r>
          </w:p>
          <w:p w14:paraId="6085E2DD" w14:textId="77777777" w:rsidR="00D50798" w:rsidRPr="007D6D2B" w:rsidRDefault="00D50798" w:rsidP="00895F55">
            <w:pPr>
              <w:pStyle w:val="TableRowCentered"/>
              <w:spacing w:before="0" w:after="0"/>
              <w:jc w:val="left"/>
              <w:rPr>
                <w:iCs/>
                <w:sz w:val="22"/>
              </w:rPr>
            </w:pPr>
          </w:p>
          <w:p w14:paraId="42763340" w14:textId="2C457C4C" w:rsidR="00D50798" w:rsidRPr="007D6D2B" w:rsidRDefault="00D50798" w:rsidP="00895F55">
            <w:pPr>
              <w:pStyle w:val="TableRowCentered"/>
              <w:spacing w:before="0" w:after="0"/>
              <w:jc w:val="left"/>
              <w:rPr>
                <w:iCs/>
                <w:sz w:val="22"/>
              </w:rPr>
            </w:pPr>
          </w:p>
        </w:tc>
      </w:tr>
    </w:tbl>
    <w:p w14:paraId="09EC0A38" w14:textId="77777777" w:rsidR="00895F55" w:rsidRDefault="00895F55" w:rsidP="00895F55">
      <w:pPr>
        <w:pStyle w:val="Heading2"/>
        <w:spacing w:before="0" w:after="0"/>
      </w:pPr>
    </w:p>
    <w:p w14:paraId="5D29774D" w14:textId="657A3D11" w:rsidR="00895F55" w:rsidRDefault="00C12369" w:rsidP="00895F55">
      <w:pPr>
        <w:pStyle w:val="Heading2"/>
        <w:spacing w:before="0" w:after="0"/>
      </w:pPr>
      <w:r>
        <w:t>I</w:t>
      </w:r>
      <w:r w:rsidR="009D71E8">
        <w:t xml:space="preserve">ntended outcomes </w:t>
      </w:r>
    </w:p>
    <w:p w14:paraId="28C952BF" w14:textId="77777777" w:rsidR="00895F55" w:rsidRPr="00895F55" w:rsidRDefault="00895F55" w:rsidP="00895F55"/>
    <w:p w14:paraId="2A7D5500" w14:textId="77777777" w:rsidR="00E66558" w:rsidRDefault="009D71E8" w:rsidP="00895F55">
      <w:pPr>
        <w:spacing w:after="0" w:line="240" w:lineRule="auto"/>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p w14:paraId="740BB885" w14:textId="77777777" w:rsidR="00895F55" w:rsidRDefault="00895F55" w:rsidP="00895F55">
      <w:pPr>
        <w:spacing w:after="0" w:line="240" w:lineRule="auto"/>
      </w:pP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rsidP="00895F55">
            <w:pPr>
              <w:pStyle w:val="TableHeader"/>
              <w:spacing w:before="0" w:after="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rsidP="00895F55">
            <w:pPr>
              <w:pStyle w:val="TableHeader"/>
              <w:spacing w:before="0" w:after="0"/>
              <w:jc w:val="left"/>
            </w:pPr>
            <w:r>
              <w:t>Success criteria</w:t>
            </w:r>
          </w:p>
        </w:tc>
      </w:tr>
      <w:tr w:rsidR="00E66558" w14:paraId="2A7D5506" w14:textId="77777777" w:rsidTr="0023557A">
        <w:trPr>
          <w:trHeight w:val="1358"/>
        </w:trPr>
        <w:tc>
          <w:tcPr>
            <w:tcW w:w="481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04" w14:textId="34524375" w:rsidR="00E66558" w:rsidRPr="0023557A" w:rsidRDefault="00814C37" w:rsidP="00895F55">
            <w:pPr>
              <w:pStyle w:val="TableRow"/>
              <w:spacing w:before="0" w:after="0"/>
              <w:ind w:left="0"/>
              <w:rPr>
                <w:iCs/>
                <w:sz w:val="22"/>
                <w:szCs w:val="22"/>
              </w:rPr>
            </w:pPr>
            <w:r>
              <w:rPr>
                <w:iCs/>
                <w:sz w:val="22"/>
                <w:szCs w:val="22"/>
              </w:rPr>
              <w:t xml:space="preserve">All pupils to have access to </w:t>
            </w:r>
            <w:r w:rsidR="0023557A">
              <w:rPr>
                <w:iCs/>
                <w:sz w:val="22"/>
                <w:szCs w:val="22"/>
              </w:rPr>
              <w:t>Di Hoyer (therapist) to ensure that they are receiving</w:t>
            </w:r>
            <w:r w:rsidR="004D4515">
              <w:rPr>
                <w:iCs/>
                <w:sz w:val="22"/>
                <w:szCs w:val="22"/>
              </w:rPr>
              <w:t xml:space="preserve"> further</w:t>
            </w:r>
            <w:r w:rsidR="0023557A">
              <w:rPr>
                <w:iCs/>
                <w:sz w:val="22"/>
                <w:szCs w:val="22"/>
              </w:rPr>
              <w:t xml:space="preserve"> support for their areas of emotional need. </w:t>
            </w:r>
          </w:p>
        </w:tc>
        <w:tc>
          <w:tcPr>
            <w:tcW w:w="467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8E7EA07" w14:textId="4CF87406" w:rsidR="00E27790" w:rsidRDefault="0023557A" w:rsidP="00895F55">
            <w:pPr>
              <w:pStyle w:val="TableRowCentered"/>
              <w:spacing w:before="0" w:after="0"/>
              <w:jc w:val="left"/>
              <w:rPr>
                <w:sz w:val="22"/>
                <w:szCs w:val="22"/>
              </w:rPr>
            </w:pPr>
            <w:r>
              <w:rPr>
                <w:sz w:val="22"/>
                <w:szCs w:val="22"/>
              </w:rPr>
              <w:t>Pupils will take part in group sessions and direct work where needed. All staff take part in regular training throughout the year and implement strategies into their teaching.</w:t>
            </w:r>
          </w:p>
          <w:p w14:paraId="2A7D5505" w14:textId="184815D4" w:rsidR="00E66558" w:rsidRPr="00E239E5" w:rsidRDefault="00E66558" w:rsidP="00895F55">
            <w:pPr>
              <w:pStyle w:val="TableRowCentered"/>
              <w:spacing w:before="0" w:after="0"/>
              <w:ind w:left="0"/>
              <w:jc w:val="left"/>
              <w:rPr>
                <w:sz w:val="22"/>
                <w:szCs w:val="22"/>
              </w:rPr>
            </w:pPr>
          </w:p>
        </w:tc>
      </w:tr>
      <w:tr w:rsidR="00E27790" w14:paraId="1EBDAF32" w14:textId="77777777" w:rsidTr="00E27790">
        <w:trPr>
          <w:trHeight w:val="897"/>
        </w:trPr>
        <w:tc>
          <w:tcPr>
            <w:tcW w:w="481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2628322" w14:textId="2E822B64" w:rsidR="00E27790" w:rsidRDefault="00E27790" w:rsidP="00895F55">
            <w:pPr>
              <w:pStyle w:val="TableRow"/>
              <w:spacing w:before="0" w:after="0"/>
              <w:rPr>
                <w:iCs/>
                <w:sz w:val="22"/>
                <w:szCs w:val="22"/>
              </w:rPr>
            </w:pPr>
            <w:r w:rsidRPr="00E239E5">
              <w:rPr>
                <w:iCs/>
                <w:sz w:val="22"/>
                <w:szCs w:val="22"/>
              </w:rPr>
              <w:t>E</w:t>
            </w:r>
            <w:r>
              <w:rPr>
                <w:iCs/>
                <w:sz w:val="22"/>
                <w:szCs w:val="22"/>
              </w:rPr>
              <w:t>ducation, Health and Care Plans to be completed within time frames by a consultant.</w:t>
            </w:r>
            <w:r w:rsidRPr="00E239E5">
              <w:rPr>
                <w:iCs/>
                <w:sz w:val="22"/>
                <w:szCs w:val="22"/>
              </w:rPr>
              <w:t xml:space="preserve"> </w:t>
            </w:r>
          </w:p>
        </w:tc>
        <w:tc>
          <w:tcPr>
            <w:tcW w:w="467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84D763D" w14:textId="0946A695" w:rsidR="00E27790" w:rsidRDefault="00E27790" w:rsidP="00895F55">
            <w:pPr>
              <w:pStyle w:val="TableRowCentered"/>
              <w:spacing w:before="0" w:after="0"/>
              <w:ind w:left="0"/>
              <w:jc w:val="left"/>
              <w:rPr>
                <w:sz w:val="22"/>
                <w:szCs w:val="22"/>
              </w:rPr>
            </w:pPr>
            <w:r>
              <w:rPr>
                <w:sz w:val="22"/>
                <w:szCs w:val="22"/>
              </w:rPr>
              <w:t xml:space="preserve">Time frame deadlines are </w:t>
            </w:r>
            <w:r w:rsidRPr="00E239E5">
              <w:rPr>
                <w:sz w:val="22"/>
                <w:szCs w:val="22"/>
              </w:rPr>
              <w:t>met</w:t>
            </w:r>
            <w:r>
              <w:rPr>
                <w:sz w:val="22"/>
                <w:szCs w:val="22"/>
              </w:rPr>
              <w:t xml:space="preserve"> for all EHCP </w:t>
            </w:r>
            <w:proofErr w:type="gramStart"/>
            <w:r>
              <w:rPr>
                <w:sz w:val="22"/>
                <w:szCs w:val="22"/>
              </w:rPr>
              <w:t>reviews</w:t>
            </w:r>
            <w:proofErr w:type="gramEnd"/>
            <w:r>
              <w:rPr>
                <w:sz w:val="22"/>
                <w:szCs w:val="22"/>
              </w:rPr>
              <w:t xml:space="preserve"> and all relevant agencies are involved.</w:t>
            </w:r>
            <w:r w:rsidRPr="00E239E5">
              <w:rPr>
                <w:sz w:val="22"/>
                <w:szCs w:val="22"/>
              </w:rPr>
              <w:t xml:space="preserve">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751AFE58" w:rsidR="00FF5571" w:rsidRPr="00E239E5" w:rsidRDefault="00FF5571" w:rsidP="00895F55">
            <w:pPr>
              <w:pStyle w:val="TableRow"/>
              <w:spacing w:before="0" w:after="0"/>
              <w:rPr>
                <w:sz w:val="22"/>
                <w:szCs w:val="22"/>
              </w:rPr>
            </w:pPr>
            <w:r w:rsidRPr="00E239E5">
              <w:rPr>
                <w:sz w:val="22"/>
                <w:szCs w:val="22"/>
              </w:rPr>
              <w:t>Attendance figures improve</w:t>
            </w:r>
            <w:r w:rsidR="00E27790">
              <w:rPr>
                <w:sz w:val="22"/>
                <w:szCs w:val="22"/>
              </w:rPr>
              <w:t xml:space="preserve"> through continued support of parents, attendance reward trips/experiences and regular assessment of attendance levels.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6290D0DC" w:rsidR="00E66558" w:rsidRPr="00E239E5" w:rsidRDefault="00FF5571" w:rsidP="00895F55">
            <w:pPr>
              <w:pStyle w:val="TableRowCentered"/>
              <w:spacing w:before="0" w:after="0"/>
              <w:jc w:val="left"/>
              <w:rPr>
                <w:sz w:val="22"/>
                <w:szCs w:val="22"/>
              </w:rPr>
            </w:pPr>
            <w:r w:rsidRPr="00E239E5">
              <w:rPr>
                <w:sz w:val="22"/>
                <w:szCs w:val="22"/>
              </w:rPr>
              <w:t xml:space="preserve">Percentage </w:t>
            </w:r>
            <w:r w:rsidR="00E27790">
              <w:rPr>
                <w:sz w:val="22"/>
                <w:szCs w:val="22"/>
              </w:rPr>
              <w:t>of attendance overall improves and for individuals, support given through SAP meetings</w:t>
            </w:r>
            <w:r w:rsidR="009168F7">
              <w:rPr>
                <w:sz w:val="22"/>
                <w:szCs w:val="22"/>
              </w:rPr>
              <w:t>, home visits, where needed.</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E9026" w14:textId="3D67FDA4" w:rsidR="0023557A" w:rsidRDefault="00FF5571" w:rsidP="00895F55">
            <w:pPr>
              <w:pStyle w:val="TableRow"/>
              <w:spacing w:before="0" w:after="0"/>
              <w:ind w:left="0"/>
              <w:rPr>
                <w:sz w:val="22"/>
                <w:szCs w:val="22"/>
              </w:rPr>
            </w:pPr>
            <w:r w:rsidRPr="00E239E5">
              <w:rPr>
                <w:sz w:val="22"/>
                <w:szCs w:val="22"/>
              </w:rPr>
              <w:t xml:space="preserve">School continues to </w:t>
            </w:r>
            <w:r w:rsidR="00CF6DF0">
              <w:rPr>
                <w:sz w:val="22"/>
                <w:szCs w:val="22"/>
              </w:rPr>
              <w:t>support pupils open to</w:t>
            </w:r>
          </w:p>
          <w:p w14:paraId="2A7D550A" w14:textId="6EC87BB5" w:rsidR="0023557A" w:rsidRPr="00E239E5" w:rsidRDefault="0023557A" w:rsidP="00895F55">
            <w:pPr>
              <w:pStyle w:val="TableRow"/>
              <w:spacing w:before="0" w:after="0"/>
              <w:ind w:left="0"/>
              <w:rPr>
                <w:sz w:val="22"/>
                <w:szCs w:val="22"/>
              </w:rPr>
            </w:pPr>
            <w:r>
              <w:rPr>
                <w:sz w:val="22"/>
                <w:szCs w:val="22"/>
              </w:rPr>
              <w:t>Children’s S</w:t>
            </w:r>
            <w:r w:rsidR="00FF5571" w:rsidRPr="00E239E5">
              <w:rPr>
                <w:sz w:val="22"/>
                <w:szCs w:val="22"/>
              </w:rPr>
              <w:t>ervices</w:t>
            </w:r>
            <w:r>
              <w:rPr>
                <w:sz w:val="22"/>
                <w:szCs w:val="22"/>
              </w:rPr>
              <w:t xml:space="preserve"> as part of the wrap around care.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516578C1" w:rsidR="00E66558" w:rsidRPr="00E239E5" w:rsidRDefault="00FF5571" w:rsidP="00895F55">
            <w:pPr>
              <w:pStyle w:val="TableRowCentered"/>
              <w:spacing w:before="0" w:after="0"/>
              <w:jc w:val="left"/>
              <w:rPr>
                <w:sz w:val="22"/>
                <w:szCs w:val="22"/>
              </w:rPr>
            </w:pPr>
            <w:r w:rsidRPr="00E239E5">
              <w:rPr>
                <w:sz w:val="22"/>
                <w:szCs w:val="22"/>
              </w:rPr>
              <w:t xml:space="preserve">School </w:t>
            </w:r>
            <w:r w:rsidR="004D4515">
              <w:rPr>
                <w:sz w:val="22"/>
                <w:szCs w:val="22"/>
              </w:rPr>
              <w:t xml:space="preserve">continue to have </w:t>
            </w:r>
            <w:r w:rsidRPr="00E239E5">
              <w:rPr>
                <w:sz w:val="22"/>
                <w:szCs w:val="22"/>
              </w:rPr>
              <w:t>capacity to attend and contribu</w:t>
            </w:r>
            <w:r w:rsidR="004D4515">
              <w:rPr>
                <w:sz w:val="22"/>
                <w:szCs w:val="22"/>
              </w:rPr>
              <w:t xml:space="preserve">te to outside agency meetings. </w:t>
            </w:r>
            <w:r w:rsidR="00A60F20">
              <w:rPr>
                <w:sz w:val="22"/>
                <w:szCs w:val="22"/>
              </w:rPr>
              <w:t xml:space="preserve"> Support is thorough and </w:t>
            </w:r>
            <w:r w:rsidR="00011904">
              <w:rPr>
                <w:sz w:val="22"/>
                <w:szCs w:val="22"/>
              </w:rPr>
              <w:t xml:space="preserve">appropriate ensuring safeguarding as a priority. </w:t>
            </w:r>
          </w:p>
        </w:tc>
      </w:tr>
      <w:tr w:rsidR="00E66558" w14:paraId="2A7D550F" w14:textId="77777777" w:rsidTr="001973F0">
        <w:trPr>
          <w:trHeight w:val="282"/>
        </w:trPr>
        <w:tc>
          <w:tcPr>
            <w:tcW w:w="481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0D" w14:textId="2AC2E926" w:rsidR="00FF5571" w:rsidRPr="00E239E5" w:rsidRDefault="00FF5571" w:rsidP="00895F55">
            <w:pPr>
              <w:pStyle w:val="TableRow"/>
              <w:spacing w:before="0" w:after="0"/>
              <w:rPr>
                <w:sz w:val="22"/>
                <w:szCs w:val="22"/>
              </w:rPr>
            </w:pPr>
            <w:r w:rsidRPr="00E239E5">
              <w:rPr>
                <w:sz w:val="22"/>
                <w:szCs w:val="22"/>
              </w:rPr>
              <w:t>Pupils and staff receive support with Mental Health</w:t>
            </w:r>
            <w:r w:rsidR="007F14D9" w:rsidRPr="00E239E5">
              <w:rPr>
                <w:sz w:val="22"/>
                <w:szCs w:val="22"/>
              </w:rPr>
              <w:t>.</w:t>
            </w:r>
            <w:r w:rsidR="001C6F5A">
              <w:rPr>
                <w:sz w:val="22"/>
                <w:szCs w:val="22"/>
              </w:rPr>
              <w:t xml:space="preserve"> </w:t>
            </w:r>
          </w:p>
        </w:tc>
        <w:tc>
          <w:tcPr>
            <w:tcW w:w="467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0035346" w14:textId="77777777" w:rsidR="00E66558" w:rsidRPr="00E239E5" w:rsidRDefault="000A5F36" w:rsidP="00895F55">
            <w:pPr>
              <w:pStyle w:val="TableRowCentered"/>
              <w:spacing w:before="0" w:after="0"/>
              <w:jc w:val="left"/>
              <w:rPr>
                <w:sz w:val="22"/>
                <w:szCs w:val="22"/>
              </w:rPr>
            </w:pPr>
            <w:r w:rsidRPr="00E239E5">
              <w:rPr>
                <w:sz w:val="22"/>
                <w:szCs w:val="22"/>
              </w:rPr>
              <w:t xml:space="preserve">Staff annual training schedule met. </w:t>
            </w:r>
          </w:p>
          <w:p w14:paraId="127727E1" w14:textId="77777777" w:rsidR="000A5F36" w:rsidRDefault="000A5F36" w:rsidP="00895F55">
            <w:pPr>
              <w:pStyle w:val="TableRowCentered"/>
              <w:spacing w:before="0" w:after="0"/>
              <w:jc w:val="left"/>
              <w:rPr>
                <w:sz w:val="22"/>
                <w:szCs w:val="22"/>
              </w:rPr>
            </w:pPr>
            <w:r w:rsidRPr="00E239E5">
              <w:rPr>
                <w:sz w:val="22"/>
                <w:szCs w:val="22"/>
              </w:rPr>
              <w:t>Pupils are identified and support given</w:t>
            </w:r>
            <w:r w:rsidR="001C5737">
              <w:rPr>
                <w:sz w:val="22"/>
                <w:szCs w:val="22"/>
              </w:rPr>
              <w:t xml:space="preserve"> through school referrals to a variety of agencies such as the Mental Health Support Team (MHST).</w:t>
            </w:r>
          </w:p>
          <w:p w14:paraId="0041AAC0" w14:textId="77777777" w:rsidR="001C6F5A" w:rsidRDefault="001C6F5A" w:rsidP="00895F55">
            <w:pPr>
              <w:pStyle w:val="TableRowCentered"/>
              <w:spacing w:before="0" w:after="0"/>
              <w:jc w:val="left"/>
              <w:rPr>
                <w:sz w:val="22"/>
                <w:szCs w:val="22"/>
              </w:rPr>
            </w:pPr>
          </w:p>
          <w:p w14:paraId="2A7D550E" w14:textId="3CD668E4" w:rsidR="001C6F5A" w:rsidRPr="00E239E5" w:rsidRDefault="001C6F5A" w:rsidP="00895F55">
            <w:pPr>
              <w:pStyle w:val="TableRowCentered"/>
              <w:spacing w:before="0" w:after="0"/>
              <w:jc w:val="left"/>
              <w:rPr>
                <w:sz w:val="22"/>
                <w:szCs w:val="22"/>
              </w:rPr>
            </w:pPr>
            <w:r>
              <w:rPr>
                <w:sz w:val="22"/>
                <w:szCs w:val="22"/>
              </w:rPr>
              <w:t>Staff to receive support – Anna Freud</w:t>
            </w:r>
            <w:r w:rsidR="004D4515">
              <w:rPr>
                <w:sz w:val="22"/>
                <w:szCs w:val="22"/>
              </w:rPr>
              <w:t xml:space="preserve"> Centre</w:t>
            </w:r>
            <w:r>
              <w:rPr>
                <w:sz w:val="22"/>
                <w:szCs w:val="22"/>
              </w:rPr>
              <w:t>.</w:t>
            </w:r>
          </w:p>
        </w:tc>
      </w:tr>
      <w:tr w:rsidR="001973F0" w14:paraId="6A981CB8" w14:textId="77777777" w:rsidTr="001973F0">
        <w:trPr>
          <w:trHeight w:val="504"/>
        </w:trPr>
        <w:tc>
          <w:tcPr>
            <w:tcW w:w="48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BCF6C8C" w14:textId="15049FDF" w:rsidR="001973F0" w:rsidRPr="00E239E5" w:rsidRDefault="00E04F01" w:rsidP="00895F55">
            <w:pPr>
              <w:pStyle w:val="TableRow"/>
              <w:spacing w:before="0" w:after="0"/>
              <w:rPr>
                <w:sz w:val="22"/>
                <w:szCs w:val="22"/>
              </w:rPr>
            </w:pPr>
            <w:r w:rsidRPr="00E04F01">
              <w:rPr>
                <w:sz w:val="22"/>
                <w:szCs w:val="22"/>
              </w:rPr>
              <w:t>D</w:t>
            </w:r>
            <w:r w:rsidR="001973F0" w:rsidRPr="00E239E5">
              <w:rPr>
                <w:sz w:val="22"/>
                <w:szCs w:val="22"/>
              </w:rPr>
              <w:t xml:space="preserve">isadvantaged pupils meeting or exceeding their targets in Reading, Writing and Maths. </w:t>
            </w:r>
          </w:p>
        </w:tc>
        <w:tc>
          <w:tcPr>
            <w:tcW w:w="46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F841EA2" w14:textId="3AB20BA0" w:rsidR="001973F0" w:rsidRPr="00E239E5" w:rsidRDefault="001973F0" w:rsidP="00895F55">
            <w:pPr>
              <w:pStyle w:val="TableRowCentered"/>
              <w:spacing w:before="0" w:after="0"/>
              <w:ind w:left="0"/>
              <w:jc w:val="left"/>
              <w:rPr>
                <w:sz w:val="22"/>
                <w:szCs w:val="22"/>
              </w:rPr>
            </w:pPr>
            <w:r w:rsidRPr="00E239E5">
              <w:rPr>
                <w:sz w:val="22"/>
                <w:szCs w:val="22"/>
              </w:rPr>
              <w:t xml:space="preserve">End </w:t>
            </w:r>
            <w:r w:rsidR="00357B7B">
              <w:rPr>
                <w:sz w:val="22"/>
                <w:szCs w:val="22"/>
              </w:rPr>
              <w:t xml:space="preserve">of year assessment data shows </w:t>
            </w:r>
            <w:r w:rsidR="00A60F20">
              <w:rPr>
                <w:sz w:val="22"/>
                <w:szCs w:val="22"/>
              </w:rPr>
              <w:t>pupils</w:t>
            </w:r>
            <w:r w:rsidRPr="00E239E5">
              <w:rPr>
                <w:sz w:val="22"/>
                <w:szCs w:val="22"/>
              </w:rPr>
              <w:t xml:space="preserve"> meet</w:t>
            </w:r>
            <w:r w:rsidR="00A60F20">
              <w:rPr>
                <w:sz w:val="22"/>
                <w:szCs w:val="22"/>
              </w:rPr>
              <w:t xml:space="preserve"> the</w:t>
            </w:r>
            <w:r w:rsidRPr="00E239E5">
              <w:rPr>
                <w:sz w:val="22"/>
                <w:szCs w:val="22"/>
              </w:rPr>
              <w:t xml:space="preserve"> percentage target set</w:t>
            </w:r>
            <w:r w:rsidR="004D4515">
              <w:rPr>
                <w:sz w:val="22"/>
                <w:szCs w:val="22"/>
              </w:rPr>
              <w:t xml:space="preserve"> for English, Maths and S</w:t>
            </w:r>
            <w:r w:rsidR="00A60F20">
              <w:rPr>
                <w:sz w:val="22"/>
                <w:szCs w:val="22"/>
              </w:rPr>
              <w:t>cience</w:t>
            </w:r>
            <w:r w:rsidRPr="00E239E5">
              <w:rPr>
                <w:sz w:val="22"/>
                <w:szCs w:val="22"/>
              </w:rPr>
              <w:t xml:space="preserve">. </w:t>
            </w:r>
          </w:p>
        </w:tc>
      </w:tr>
      <w:tr w:rsidR="001973F0" w14:paraId="67F9F051" w14:textId="77777777" w:rsidTr="00011904">
        <w:trPr>
          <w:trHeight w:val="1200"/>
        </w:trPr>
        <w:tc>
          <w:tcPr>
            <w:tcW w:w="48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93F8F42" w14:textId="7BCB2F88" w:rsidR="00011904" w:rsidRDefault="000E744C" w:rsidP="00895F55">
            <w:pPr>
              <w:pStyle w:val="TableRow"/>
              <w:spacing w:before="0" w:after="0"/>
              <w:rPr>
                <w:sz w:val="22"/>
                <w:szCs w:val="22"/>
              </w:rPr>
            </w:pPr>
            <w:r>
              <w:rPr>
                <w:sz w:val="22"/>
                <w:szCs w:val="22"/>
              </w:rPr>
              <w:lastRenderedPageBreak/>
              <w:t>Refined</w:t>
            </w:r>
            <w:r w:rsidR="00011904" w:rsidRPr="00011904">
              <w:rPr>
                <w:sz w:val="22"/>
                <w:szCs w:val="22"/>
              </w:rPr>
              <w:t xml:space="preserve"> </w:t>
            </w:r>
            <w:r>
              <w:rPr>
                <w:sz w:val="22"/>
                <w:szCs w:val="22"/>
              </w:rPr>
              <w:t>enrichment</w:t>
            </w:r>
            <w:r w:rsidR="00011904" w:rsidRPr="00011904">
              <w:rPr>
                <w:sz w:val="22"/>
                <w:szCs w:val="22"/>
              </w:rPr>
              <w:t xml:space="preserve"> activities within the classroom, which are linked to Boxall profile data</w:t>
            </w:r>
            <w:r w:rsidR="00011904">
              <w:rPr>
                <w:sz w:val="22"/>
                <w:szCs w:val="22"/>
              </w:rPr>
              <w:t xml:space="preserve"> to support social and emotional development. </w:t>
            </w:r>
          </w:p>
          <w:p w14:paraId="53C2F95C" w14:textId="710E21FB" w:rsidR="00011904" w:rsidRPr="00FF5571" w:rsidRDefault="00011904" w:rsidP="00895F55">
            <w:pPr>
              <w:pStyle w:val="TableRow"/>
              <w:spacing w:before="0" w:after="0"/>
              <w:rPr>
                <w:sz w:val="22"/>
                <w:szCs w:val="22"/>
                <w:highlight w:val="yellow"/>
              </w:rPr>
            </w:pPr>
          </w:p>
        </w:tc>
        <w:tc>
          <w:tcPr>
            <w:tcW w:w="46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9E52CF0" w14:textId="51475974" w:rsidR="001973F0" w:rsidRPr="00A4347E" w:rsidRDefault="00011904" w:rsidP="00895F55">
            <w:pPr>
              <w:pStyle w:val="TableRowCentered"/>
              <w:spacing w:before="0" w:after="0"/>
              <w:jc w:val="left"/>
              <w:rPr>
                <w:sz w:val="22"/>
                <w:szCs w:val="22"/>
                <w:highlight w:val="yellow"/>
              </w:rPr>
            </w:pPr>
            <w:r w:rsidRPr="00011904">
              <w:rPr>
                <w:sz w:val="22"/>
                <w:szCs w:val="22"/>
              </w:rPr>
              <w:t xml:space="preserve">Boxall data will be evaluated at the end of each year to identify progress or further areas of development. </w:t>
            </w:r>
          </w:p>
        </w:tc>
      </w:tr>
      <w:tr w:rsidR="00011904" w14:paraId="305DDD48" w14:textId="77777777" w:rsidTr="000E744C">
        <w:trPr>
          <w:trHeight w:val="1310"/>
        </w:trPr>
        <w:tc>
          <w:tcPr>
            <w:tcW w:w="48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CFB4F20" w14:textId="3CEB7F19" w:rsidR="00011904" w:rsidRPr="00011904" w:rsidRDefault="00011904" w:rsidP="000E744C">
            <w:pPr>
              <w:pStyle w:val="TableRow"/>
              <w:spacing w:before="0" w:after="0"/>
              <w:ind w:left="0"/>
              <w:rPr>
                <w:sz w:val="22"/>
                <w:szCs w:val="22"/>
              </w:rPr>
            </w:pPr>
            <w:r>
              <w:rPr>
                <w:sz w:val="22"/>
                <w:szCs w:val="22"/>
              </w:rPr>
              <w:t xml:space="preserve">Pupils </w:t>
            </w:r>
            <w:proofErr w:type="gramStart"/>
            <w:r>
              <w:rPr>
                <w:sz w:val="22"/>
                <w:szCs w:val="22"/>
              </w:rPr>
              <w:t>have the opportunity to</w:t>
            </w:r>
            <w:proofErr w:type="gramEnd"/>
            <w:r>
              <w:rPr>
                <w:sz w:val="22"/>
                <w:szCs w:val="22"/>
              </w:rPr>
              <w:t xml:space="preserve"> develop a sense of self through exploring their own interests or discovering new ones.</w:t>
            </w:r>
          </w:p>
        </w:tc>
        <w:tc>
          <w:tcPr>
            <w:tcW w:w="46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AB30FEC" w14:textId="77777777" w:rsidR="00011904" w:rsidRDefault="0036024F" w:rsidP="00895F55">
            <w:pPr>
              <w:pStyle w:val="TableRowCentered"/>
              <w:spacing w:before="0" w:after="0"/>
              <w:jc w:val="left"/>
              <w:rPr>
                <w:sz w:val="22"/>
                <w:szCs w:val="22"/>
              </w:rPr>
            </w:pPr>
            <w:r>
              <w:rPr>
                <w:sz w:val="22"/>
                <w:szCs w:val="22"/>
              </w:rPr>
              <w:t>Pupils may take part in music lessons, develop a relationship with other pupils with similar interests, take part in educational visits and engage in an immersive REAL curriculum.</w:t>
            </w:r>
          </w:p>
          <w:p w14:paraId="50177E87" w14:textId="3770833A" w:rsidR="000E744C" w:rsidRPr="00011904" w:rsidRDefault="000E744C" w:rsidP="00895F55">
            <w:pPr>
              <w:pStyle w:val="TableRowCentered"/>
              <w:spacing w:before="0" w:after="0"/>
              <w:jc w:val="left"/>
              <w:rPr>
                <w:sz w:val="22"/>
                <w:szCs w:val="22"/>
              </w:rPr>
            </w:pPr>
          </w:p>
        </w:tc>
      </w:tr>
      <w:tr w:rsidR="000E744C" w14:paraId="3CBA3331" w14:textId="77777777" w:rsidTr="001973F0">
        <w:trPr>
          <w:trHeight w:val="707"/>
        </w:trPr>
        <w:tc>
          <w:tcPr>
            <w:tcW w:w="48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2979D35" w14:textId="61D6AB18" w:rsidR="000E744C" w:rsidRPr="006E59CC" w:rsidRDefault="00040CD1" w:rsidP="00895F55">
            <w:pPr>
              <w:pStyle w:val="TableRow"/>
              <w:spacing w:before="0" w:after="0"/>
              <w:rPr>
                <w:sz w:val="22"/>
                <w:szCs w:val="22"/>
              </w:rPr>
            </w:pPr>
            <w:r w:rsidRPr="006E59CC">
              <w:rPr>
                <w:sz w:val="22"/>
                <w:szCs w:val="22"/>
              </w:rPr>
              <w:t xml:space="preserve">Disadvantaged pupils </w:t>
            </w:r>
            <w:proofErr w:type="gramStart"/>
            <w:r w:rsidRPr="006E59CC">
              <w:rPr>
                <w:sz w:val="22"/>
                <w:szCs w:val="22"/>
              </w:rPr>
              <w:t xml:space="preserve">have </w:t>
            </w:r>
            <w:r w:rsidR="00CE7577" w:rsidRPr="006E59CC">
              <w:rPr>
                <w:sz w:val="22"/>
                <w:szCs w:val="22"/>
              </w:rPr>
              <w:t>the opportunity to</w:t>
            </w:r>
            <w:proofErr w:type="gramEnd"/>
            <w:r w:rsidR="00CE7577" w:rsidRPr="006E59CC">
              <w:rPr>
                <w:sz w:val="22"/>
                <w:szCs w:val="22"/>
              </w:rPr>
              <w:t xml:space="preserve"> develop their cultural capital through experiences.</w:t>
            </w:r>
          </w:p>
        </w:tc>
        <w:tc>
          <w:tcPr>
            <w:tcW w:w="46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3ECE500" w14:textId="10F96A0D" w:rsidR="000E744C" w:rsidRPr="006E59CC" w:rsidRDefault="00CE7577" w:rsidP="00CE7577">
            <w:pPr>
              <w:pStyle w:val="TableRowCentered"/>
              <w:spacing w:before="0" w:after="0"/>
              <w:ind w:left="0"/>
              <w:jc w:val="left"/>
              <w:rPr>
                <w:sz w:val="22"/>
                <w:szCs w:val="22"/>
              </w:rPr>
            </w:pPr>
            <w:r w:rsidRPr="006E59CC">
              <w:rPr>
                <w:sz w:val="22"/>
                <w:szCs w:val="22"/>
              </w:rPr>
              <w:t xml:space="preserve">Pupils take part in trips that are academically </w:t>
            </w:r>
            <w:r w:rsidR="00031108" w:rsidRPr="006E59CC">
              <w:rPr>
                <w:sz w:val="22"/>
                <w:szCs w:val="22"/>
              </w:rPr>
              <w:t xml:space="preserve">enriching and link to the curriculum, as well as supporting their SEMH development. </w:t>
            </w:r>
          </w:p>
          <w:p w14:paraId="2D76AC3C" w14:textId="77777777" w:rsidR="000E744C" w:rsidRPr="006E59CC" w:rsidRDefault="000E744C" w:rsidP="00895F55">
            <w:pPr>
              <w:pStyle w:val="TableRowCentered"/>
              <w:spacing w:before="0" w:after="0"/>
              <w:jc w:val="left"/>
              <w:rPr>
                <w:sz w:val="22"/>
                <w:szCs w:val="22"/>
              </w:rPr>
            </w:pPr>
          </w:p>
        </w:tc>
      </w:tr>
    </w:tbl>
    <w:p w14:paraId="0B0F31FE" w14:textId="77777777" w:rsidR="001973F0" w:rsidRDefault="001973F0" w:rsidP="00895F55">
      <w:pPr>
        <w:suppressAutoHyphens w:val="0"/>
        <w:spacing w:after="0" w:line="240" w:lineRule="auto"/>
        <w:rPr>
          <w:b/>
          <w:color w:val="104F75"/>
          <w:sz w:val="32"/>
          <w:szCs w:val="32"/>
        </w:rPr>
      </w:pPr>
    </w:p>
    <w:p w14:paraId="2A7D5512" w14:textId="523309E3" w:rsidR="00E66558" w:rsidRDefault="009D71E8" w:rsidP="00895F55">
      <w:pPr>
        <w:suppressAutoHyphens w:val="0"/>
        <w:spacing w:after="0" w:line="240" w:lineRule="auto"/>
        <w:rPr>
          <w:b/>
          <w:color w:val="0070C0"/>
          <w:sz w:val="28"/>
        </w:rPr>
      </w:pPr>
      <w:r w:rsidRPr="00EE113A">
        <w:rPr>
          <w:b/>
          <w:color w:val="0070C0"/>
          <w:sz w:val="28"/>
        </w:rPr>
        <w:t>Activity in this academic year</w:t>
      </w:r>
    </w:p>
    <w:p w14:paraId="62578974" w14:textId="77777777" w:rsidR="00EE113A" w:rsidRPr="00EE113A" w:rsidRDefault="00EE113A" w:rsidP="00895F55">
      <w:pPr>
        <w:suppressAutoHyphens w:val="0"/>
        <w:spacing w:after="0" w:line="240" w:lineRule="auto"/>
        <w:rPr>
          <w:b/>
          <w:color w:val="0070C0"/>
          <w:sz w:val="32"/>
          <w:szCs w:val="32"/>
        </w:rPr>
      </w:pPr>
    </w:p>
    <w:p w14:paraId="2A7D5513" w14:textId="77777777" w:rsidR="00E66558" w:rsidRDefault="009D71E8" w:rsidP="00895F55">
      <w:pPr>
        <w:spacing w:after="0" w:line="240" w:lineRule="auto"/>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rsidP="00895F55">
      <w:pPr>
        <w:pStyle w:val="Heading3"/>
        <w:spacing w:before="0" w:after="0"/>
      </w:pPr>
      <w:r>
        <w:t>Teaching (for example, CPD, recruitment and retention)</w:t>
      </w:r>
    </w:p>
    <w:p w14:paraId="2A7D5515" w14:textId="4AF287A6" w:rsidR="00E66558" w:rsidRDefault="00F07963" w:rsidP="00895F55">
      <w:pPr>
        <w:spacing w:after="0" w:line="240" w:lineRule="auto"/>
        <w:rPr>
          <w:iCs/>
        </w:rPr>
      </w:pPr>
      <w:r>
        <w:t xml:space="preserve">Budgeted cost: </w:t>
      </w:r>
      <w:r w:rsidR="007D6D2B">
        <w:t>£520</w:t>
      </w:r>
    </w:p>
    <w:p w14:paraId="5F53B051" w14:textId="77777777" w:rsidR="00A94B11" w:rsidRDefault="00A94B11" w:rsidP="00895F55">
      <w:pPr>
        <w:spacing w:after="0" w:line="240" w:lineRule="auto"/>
      </w:pPr>
    </w:p>
    <w:tbl>
      <w:tblPr>
        <w:tblW w:w="5008" w:type="pct"/>
        <w:tblCellMar>
          <w:left w:w="10" w:type="dxa"/>
          <w:right w:w="10" w:type="dxa"/>
        </w:tblCellMar>
        <w:tblLook w:val="04A0" w:firstRow="1" w:lastRow="0" w:firstColumn="1" w:lastColumn="0" w:noHBand="0" w:noVBand="1"/>
      </w:tblPr>
      <w:tblGrid>
        <w:gridCol w:w="3457"/>
        <w:gridCol w:w="4493"/>
        <w:gridCol w:w="1551"/>
      </w:tblGrid>
      <w:tr w:rsidR="00C92C2B" w:rsidRPr="00962C32" w14:paraId="2A7D5519" w14:textId="77777777" w:rsidTr="00094950">
        <w:tc>
          <w:tcPr>
            <w:tcW w:w="34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962C32" w:rsidRDefault="009D71E8" w:rsidP="00895F55">
            <w:pPr>
              <w:pStyle w:val="TableHeader"/>
              <w:spacing w:before="0" w:after="0"/>
              <w:jc w:val="left"/>
              <w:rPr>
                <w:rFonts w:cs="Arial"/>
                <w:sz w:val="22"/>
                <w:szCs w:val="22"/>
              </w:rPr>
            </w:pPr>
            <w:r w:rsidRPr="00962C32">
              <w:rPr>
                <w:rFonts w:cs="Arial"/>
                <w:sz w:val="22"/>
                <w:szCs w:val="22"/>
              </w:rPr>
              <w:t>Activity</w:t>
            </w:r>
          </w:p>
        </w:tc>
        <w:tc>
          <w:tcPr>
            <w:tcW w:w="44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962C32" w:rsidRDefault="009D71E8" w:rsidP="00895F55">
            <w:pPr>
              <w:pStyle w:val="TableHeader"/>
              <w:spacing w:before="0" w:after="0"/>
              <w:jc w:val="left"/>
              <w:rPr>
                <w:rFonts w:cs="Arial"/>
                <w:sz w:val="22"/>
                <w:szCs w:val="22"/>
              </w:rPr>
            </w:pPr>
            <w:r w:rsidRPr="00962C32">
              <w:rPr>
                <w:rFonts w:cs="Arial"/>
                <w:sz w:val="22"/>
                <w:szCs w:val="22"/>
              </w:rPr>
              <w:t>Evidence that supports this approach</w:t>
            </w:r>
          </w:p>
        </w:tc>
        <w:tc>
          <w:tcPr>
            <w:tcW w:w="155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962C32" w:rsidRDefault="009D71E8" w:rsidP="00895F55">
            <w:pPr>
              <w:pStyle w:val="TableHeader"/>
              <w:spacing w:before="0" w:after="0"/>
              <w:jc w:val="left"/>
              <w:rPr>
                <w:rFonts w:cs="Arial"/>
                <w:sz w:val="22"/>
                <w:szCs w:val="22"/>
              </w:rPr>
            </w:pPr>
            <w:r w:rsidRPr="00962C32">
              <w:rPr>
                <w:rFonts w:cs="Arial"/>
                <w:sz w:val="22"/>
                <w:szCs w:val="22"/>
              </w:rPr>
              <w:t>Challenge number(s) addressed</w:t>
            </w:r>
          </w:p>
        </w:tc>
      </w:tr>
      <w:tr w:rsidR="00C92C2B" w:rsidRPr="00962C32" w14:paraId="2A7D551D" w14:textId="77777777" w:rsidTr="00A94B11">
        <w:trPr>
          <w:trHeight w:val="1281"/>
        </w:trPr>
        <w:tc>
          <w:tcPr>
            <w:tcW w:w="3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6C951AA" w14:textId="68D13032" w:rsidR="00432E9D" w:rsidRPr="00A94B11" w:rsidRDefault="00A94B11" w:rsidP="00895F55">
            <w:pPr>
              <w:pStyle w:val="TableRow"/>
              <w:spacing w:before="0" w:after="0"/>
              <w:ind w:left="0"/>
              <w:rPr>
                <w:rFonts w:cs="Arial"/>
                <w:sz w:val="22"/>
                <w:szCs w:val="22"/>
              </w:rPr>
            </w:pPr>
            <w:r w:rsidRPr="00A94B11">
              <w:rPr>
                <w:rFonts w:cs="Arial"/>
                <w:sz w:val="22"/>
                <w:szCs w:val="22"/>
              </w:rPr>
              <w:t>R</w:t>
            </w:r>
            <w:r w:rsidR="001973F0" w:rsidRPr="00A94B11">
              <w:rPr>
                <w:rFonts w:cs="Arial"/>
                <w:sz w:val="22"/>
                <w:szCs w:val="22"/>
              </w:rPr>
              <w:t>ais</w:t>
            </w:r>
            <w:r w:rsidR="00FF39AF" w:rsidRPr="00A94B11">
              <w:rPr>
                <w:rFonts w:cs="Arial"/>
                <w:sz w:val="22"/>
                <w:szCs w:val="22"/>
              </w:rPr>
              <w:t>e</w:t>
            </w:r>
            <w:r w:rsidR="001973F0" w:rsidRPr="00A94B11">
              <w:rPr>
                <w:rFonts w:cs="Arial"/>
                <w:sz w:val="22"/>
                <w:szCs w:val="22"/>
              </w:rPr>
              <w:t xml:space="preserve"> attainment in </w:t>
            </w:r>
            <w:r w:rsidR="00851A23" w:rsidRPr="006E59CC">
              <w:rPr>
                <w:rFonts w:cs="Arial"/>
                <w:sz w:val="22"/>
                <w:szCs w:val="22"/>
              </w:rPr>
              <w:t xml:space="preserve">Maths </w:t>
            </w:r>
            <w:r w:rsidRPr="006E59CC">
              <w:rPr>
                <w:rFonts w:cs="Arial"/>
                <w:sz w:val="22"/>
                <w:szCs w:val="22"/>
              </w:rPr>
              <w:t>(link to SDP).</w:t>
            </w:r>
          </w:p>
          <w:p w14:paraId="2A7D551A" w14:textId="4CE9B4CC" w:rsidR="00962C32" w:rsidRPr="00962C32" w:rsidRDefault="00962C32" w:rsidP="00895F55">
            <w:pPr>
              <w:pStyle w:val="TableRow"/>
              <w:spacing w:before="0" w:after="0"/>
              <w:ind w:left="0"/>
              <w:rPr>
                <w:rFonts w:cs="Arial"/>
                <w:sz w:val="22"/>
                <w:szCs w:val="22"/>
              </w:rPr>
            </w:pPr>
          </w:p>
        </w:tc>
        <w:tc>
          <w:tcPr>
            <w:tcW w:w="44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880FA65" w14:textId="14B14A0E" w:rsidR="00A94B11" w:rsidRDefault="002547DE" w:rsidP="00A94B11">
            <w:pPr>
              <w:pStyle w:val="TableRowCentered"/>
              <w:spacing w:before="0" w:after="0"/>
              <w:ind w:left="0"/>
              <w:jc w:val="left"/>
              <w:rPr>
                <w:rFonts w:cs="Arial"/>
                <w:sz w:val="22"/>
                <w:szCs w:val="22"/>
              </w:rPr>
            </w:pPr>
            <w:r w:rsidRPr="00962C32">
              <w:rPr>
                <w:rFonts w:cs="Arial"/>
                <w:sz w:val="22"/>
                <w:szCs w:val="22"/>
              </w:rPr>
              <w:t>Monitoring and tracking of pupil progress for evidence – expecting at least +5 months of progress (EEF 2020)</w:t>
            </w:r>
          </w:p>
          <w:p w14:paraId="2A7D551B" w14:textId="392E9107" w:rsidR="00F07963" w:rsidRPr="00962C32" w:rsidRDefault="00F07963" w:rsidP="00895F55">
            <w:pPr>
              <w:pStyle w:val="TableRowCentered"/>
              <w:spacing w:before="0" w:after="0"/>
              <w:jc w:val="left"/>
              <w:rPr>
                <w:rFonts w:cs="Arial"/>
                <w:sz w:val="22"/>
                <w:szCs w:val="22"/>
              </w:rPr>
            </w:pPr>
          </w:p>
        </w:tc>
        <w:tc>
          <w:tcPr>
            <w:tcW w:w="1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1C" w14:textId="7455D512" w:rsidR="00EE113A" w:rsidRPr="00962C32" w:rsidRDefault="00F07963" w:rsidP="00895F55">
            <w:pPr>
              <w:pStyle w:val="TableRowCentered"/>
              <w:spacing w:before="0" w:after="0"/>
              <w:jc w:val="left"/>
              <w:rPr>
                <w:rFonts w:cs="Arial"/>
                <w:sz w:val="22"/>
                <w:szCs w:val="22"/>
              </w:rPr>
            </w:pPr>
            <w:r w:rsidRPr="00962C32">
              <w:rPr>
                <w:rFonts w:cs="Arial"/>
                <w:sz w:val="22"/>
                <w:szCs w:val="22"/>
              </w:rPr>
              <w:t xml:space="preserve">1, </w:t>
            </w:r>
            <w:r w:rsidR="000E4BFA" w:rsidRPr="00962C32">
              <w:rPr>
                <w:rFonts w:cs="Arial"/>
                <w:sz w:val="22"/>
                <w:szCs w:val="22"/>
              </w:rPr>
              <w:t>5</w:t>
            </w:r>
          </w:p>
        </w:tc>
      </w:tr>
      <w:tr w:rsidR="00A94B11" w:rsidRPr="00962C32" w14:paraId="58E7C25A" w14:textId="77777777" w:rsidTr="00A94B11">
        <w:trPr>
          <w:trHeight w:val="1416"/>
        </w:trPr>
        <w:tc>
          <w:tcPr>
            <w:tcW w:w="3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19B97B8" w14:textId="452FBAE2" w:rsidR="00A94B11" w:rsidRDefault="00A94B11" w:rsidP="00A94B11">
            <w:pPr>
              <w:pStyle w:val="TableRow"/>
              <w:spacing w:before="0" w:after="0"/>
              <w:ind w:left="0"/>
              <w:rPr>
                <w:rFonts w:cs="Arial"/>
                <w:sz w:val="22"/>
                <w:szCs w:val="22"/>
                <w:highlight w:val="yellow"/>
              </w:rPr>
            </w:pPr>
            <w:r w:rsidRPr="00962C32">
              <w:rPr>
                <w:rFonts w:cs="Arial"/>
                <w:sz w:val="22"/>
                <w:szCs w:val="22"/>
              </w:rPr>
              <w:t>Continue the use of White Rose Maths.</w:t>
            </w:r>
          </w:p>
        </w:tc>
        <w:tc>
          <w:tcPr>
            <w:tcW w:w="44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9186728" w14:textId="4A7E993A" w:rsidR="00A94B11" w:rsidRPr="00962C32" w:rsidRDefault="00A94B11" w:rsidP="00895F55">
            <w:pPr>
              <w:pStyle w:val="TableRowCentered"/>
              <w:spacing w:before="0" w:after="0"/>
              <w:ind w:left="0"/>
              <w:jc w:val="left"/>
              <w:rPr>
                <w:rFonts w:cs="Arial"/>
                <w:sz w:val="22"/>
                <w:szCs w:val="22"/>
              </w:rPr>
            </w:pPr>
            <w:r w:rsidRPr="00962C32">
              <w:rPr>
                <w:rFonts w:cs="Arial"/>
                <w:sz w:val="22"/>
                <w:szCs w:val="22"/>
              </w:rPr>
              <w:t>Providing a variety of ways of working which tackle different learning styles and encourage mastery learning and practise of skills. (+5 EEF 2020)</w:t>
            </w:r>
          </w:p>
        </w:tc>
        <w:tc>
          <w:tcPr>
            <w:tcW w:w="1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83A1FEE" w14:textId="5F015FEB" w:rsidR="00A94B11" w:rsidRPr="00962C32" w:rsidRDefault="004C3550" w:rsidP="004C3550">
            <w:pPr>
              <w:pStyle w:val="TableRowCentered"/>
              <w:spacing w:before="0" w:after="0"/>
              <w:ind w:left="0"/>
              <w:jc w:val="left"/>
              <w:rPr>
                <w:rFonts w:cs="Arial"/>
                <w:sz w:val="22"/>
                <w:szCs w:val="22"/>
              </w:rPr>
            </w:pPr>
            <w:r>
              <w:rPr>
                <w:rFonts w:cs="Arial"/>
                <w:sz w:val="22"/>
                <w:szCs w:val="22"/>
              </w:rPr>
              <w:t>1, 5</w:t>
            </w:r>
          </w:p>
        </w:tc>
      </w:tr>
    </w:tbl>
    <w:p w14:paraId="2A7D5522" w14:textId="2E88DA20" w:rsidR="00E66558" w:rsidRDefault="00E66558" w:rsidP="00895F55">
      <w:pPr>
        <w:keepNext/>
        <w:spacing w:after="0" w:line="240" w:lineRule="auto"/>
        <w:outlineLvl w:val="1"/>
      </w:pPr>
    </w:p>
    <w:p w14:paraId="2A7D5523" w14:textId="268CCE02" w:rsidR="00E66558" w:rsidRDefault="009D71E8" w:rsidP="00895F55">
      <w:pPr>
        <w:spacing w:after="0" w:line="240" w:lineRule="auto"/>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3DB9255" w:rsidR="00E66558" w:rsidRDefault="0025027B" w:rsidP="00895F55">
      <w:pPr>
        <w:spacing w:after="0" w:line="240" w:lineRule="auto"/>
      </w:pPr>
      <w:r>
        <w:t>Budgeted cost</w:t>
      </w:r>
      <w:r w:rsidRPr="00753084">
        <w:t xml:space="preserve">: </w:t>
      </w:r>
      <w:r w:rsidR="00CA01DD">
        <w:t>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rsidP="00895F55">
            <w:pPr>
              <w:pStyle w:val="TableHeader"/>
              <w:spacing w:before="0" w:after="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rsidP="00895F55">
            <w:pPr>
              <w:pStyle w:val="TableHeader"/>
              <w:spacing w:before="0" w:after="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rsidP="00895F55">
            <w:pPr>
              <w:pStyle w:val="TableHeader"/>
              <w:spacing w:before="0" w:after="0"/>
              <w:jc w:val="left"/>
            </w:pPr>
            <w:r>
              <w:t>Challenge number(s) addressed</w:t>
            </w:r>
          </w:p>
        </w:tc>
      </w:tr>
      <w:tr w:rsidR="0053329B" w14:paraId="2A7D552C" w14:textId="77777777" w:rsidTr="008916DE">
        <w:trPr>
          <w:trHeight w:val="1248"/>
        </w:trPr>
        <w:tc>
          <w:tcPr>
            <w:tcW w:w="268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29" w14:textId="3BA907FB" w:rsidR="0053329B" w:rsidRPr="0025027B" w:rsidRDefault="00496183" w:rsidP="00932CC1">
            <w:pPr>
              <w:pStyle w:val="TableRow"/>
              <w:spacing w:before="0" w:after="0"/>
              <w:ind w:left="0"/>
              <w:rPr>
                <w:sz w:val="21"/>
              </w:rPr>
            </w:pPr>
            <w:r>
              <w:rPr>
                <w:sz w:val="21"/>
              </w:rPr>
              <w:t>Qualified teacher to deliver English and Maths interventions</w:t>
            </w:r>
          </w:p>
        </w:tc>
        <w:tc>
          <w:tcPr>
            <w:tcW w:w="425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4DAFBB1" w14:textId="77777777" w:rsidR="005D0731" w:rsidRDefault="0053329B" w:rsidP="005D0731">
            <w:pPr>
              <w:pStyle w:val="TableRowCentered"/>
              <w:spacing w:before="0" w:after="0"/>
              <w:ind w:left="0"/>
              <w:jc w:val="left"/>
              <w:rPr>
                <w:rFonts w:cs="Arial"/>
                <w:sz w:val="22"/>
                <w:szCs w:val="22"/>
              </w:rPr>
            </w:pPr>
            <w:r>
              <w:rPr>
                <w:rFonts w:cs="Arial"/>
                <w:sz w:val="22"/>
                <w:szCs w:val="22"/>
              </w:rPr>
              <w:t xml:space="preserve"> </w:t>
            </w:r>
            <w:r w:rsidR="005D0731" w:rsidRPr="00962C32">
              <w:rPr>
                <w:rFonts w:cs="Arial"/>
                <w:sz w:val="22"/>
                <w:szCs w:val="22"/>
              </w:rPr>
              <w:t>Monitoring and tracking of pupil progress for evidence – expecting at least +5 months of progress (EEF 2020)</w:t>
            </w:r>
          </w:p>
          <w:p w14:paraId="2A7D552A" w14:textId="0FF6BC53" w:rsidR="0053329B" w:rsidRPr="0025027B" w:rsidRDefault="0053329B" w:rsidP="0053329B">
            <w:pPr>
              <w:pStyle w:val="TableRowCentered"/>
              <w:spacing w:before="0" w:after="0"/>
              <w:ind w:left="0"/>
              <w:jc w:val="left"/>
              <w:rPr>
                <w:sz w:val="22"/>
              </w:rPr>
            </w:pPr>
          </w:p>
        </w:tc>
        <w:tc>
          <w:tcPr>
            <w:tcW w:w="25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2B" w14:textId="5D3325B8" w:rsidR="0053329B" w:rsidRPr="00E239E5" w:rsidRDefault="005D0731" w:rsidP="0053329B">
            <w:pPr>
              <w:pStyle w:val="TableRowCentered"/>
              <w:spacing w:before="0" w:after="0"/>
              <w:jc w:val="left"/>
              <w:rPr>
                <w:sz w:val="22"/>
              </w:rPr>
            </w:pPr>
            <w:r>
              <w:rPr>
                <w:sz w:val="22"/>
              </w:rPr>
              <w:t>1, 5</w:t>
            </w:r>
          </w:p>
        </w:tc>
      </w:tr>
    </w:tbl>
    <w:p w14:paraId="2A7D5531" w14:textId="77777777" w:rsidR="00E66558" w:rsidRDefault="00E66558" w:rsidP="00895F55">
      <w:pPr>
        <w:spacing w:after="0" w:line="240" w:lineRule="auto"/>
        <w:rPr>
          <w:b/>
          <w:color w:val="104F75"/>
          <w:sz w:val="28"/>
          <w:szCs w:val="28"/>
        </w:rPr>
      </w:pPr>
    </w:p>
    <w:p w14:paraId="310137D8" w14:textId="77777777" w:rsidR="00CA01DD" w:rsidRDefault="00CA01DD" w:rsidP="00895F55">
      <w:pPr>
        <w:spacing w:after="0" w:line="240" w:lineRule="auto"/>
        <w:rPr>
          <w:b/>
          <w:color w:val="104F75"/>
          <w:sz w:val="28"/>
          <w:szCs w:val="28"/>
        </w:rPr>
      </w:pPr>
    </w:p>
    <w:p w14:paraId="164BD311" w14:textId="77777777" w:rsidR="00CA01DD" w:rsidRDefault="00CA01DD" w:rsidP="00895F55">
      <w:pPr>
        <w:spacing w:after="0" w:line="240" w:lineRule="auto"/>
        <w:rPr>
          <w:b/>
          <w:color w:val="104F75"/>
          <w:sz w:val="28"/>
          <w:szCs w:val="28"/>
        </w:rPr>
      </w:pPr>
    </w:p>
    <w:p w14:paraId="2A7D5532" w14:textId="16C81EA1" w:rsidR="00E66558" w:rsidRDefault="009D71E8" w:rsidP="00895F55">
      <w:pPr>
        <w:spacing w:after="0" w:line="240" w:lineRule="auto"/>
        <w:rPr>
          <w:b/>
          <w:color w:val="104F75"/>
          <w:sz w:val="28"/>
          <w:szCs w:val="28"/>
        </w:rPr>
      </w:pPr>
      <w:r>
        <w:rPr>
          <w:b/>
          <w:color w:val="104F75"/>
          <w:sz w:val="28"/>
          <w:szCs w:val="28"/>
        </w:rPr>
        <w:lastRenderedPageBreak/>
        <w:t>Wider strategies (for example, related to attendance, behaviour, wellbeing)</w:t>
      </w:r>
    </w:p>
    <w:p w14:paraId="7434D56A" w14:textId="77777777" w:rsidR="00F53584" w:rsidRDefault="00F53584" w:rsidP="00895F55">
      <w:pPr>
        <w:spacing w:after="0" w:line="240" w:lineRule="auto"/>
        <w:rPr>
          <w:b/>
          <w:color w:val="104F75"/>
          <w:sz w:val="28"/>
          <w:szCs w:val="28"/>
        </w:rPr>
      </w:pPr>
    </w:p>
    <w:p w14:paraId="2A7D5533" w14:textId="6F9936E3" w:rsidR="00E66558" w:rsidRDefault="009D71E8" w:rsidP="00895F55">
      <w:pPr>
        <w:spacing w:after="0" w:line="240" w:lineRule="auto"/>
        <w:rPr>
          <w:iCs/>
        </w:rPr>
      </w:pPr>
      <w:r>
        <w:t>Budgeted cost</w:t>
      </w:r>
      <w:r w:rsidRPr="00EE10BA">
        <w:t xml:space="preserve">: </w:t>
      </w:r>
      <w:r w:rsidR="00FA4EC2">
        <w:t>£</w:t>
      </w:r>
      <w:r w:rsidR="00CA01DD">
        <w:t>92,365</w:t>
      </w:r>
    </w:p>
    <w:p w14:paraId="677E53D5" w14:textId="77777777" w:rsidR="00F53584" w:rsidRDefault="00F53584" w:rsidP="00895F55">
      <w:pPr>
        <w:spacing w:after="0" w:line="240" w:lineRule="auto"/>
      </w:pPr>
    </w:p>
    <w:tbl>
      <w:tblPr>
        <w:tblW w:w="5000" w:type="pct"/>
        <w:tblCellMar>
          <w:left w:w="10" w:type="dxa"/>
          <w:right w:w="10" w:type="dxa"/>
        </w:tblCellMar>
        <w:tblLook w:val="04A0" w:firstRow="1" w:lastRow="0" w:firstColumn="1" w:lastColumn="0" w:noHBand="0" w:noVBand="1"/>
      </w:tblPr>
      <w:tblGrid>
        <w:gridCol w:w="3397"/>
        <w:gridCol w:w="3545"/>
        <w:gridCol w:w="2544"/>
      </w:tblGrid>
      <w:tr w:rsidR="008837DA" w14:paraId="2A7D5537" w14:textId="77777777" w:rsidTr="008837DA">
        <w:tc>
          <w:tcPr>
            <w:tcW w:w="33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rsidP="00895F55">
            <w:pPr>
              <w:pStyle w:val="TableHeader"/>
              <w:spacing w:before="0" w:after="0"/>
              <w:jc w:val="left"/>
            </w:pPr>
            <w:r>
              <w:t>Activity</w:t>
            </w:r>
          </w:p>
        </w:tc>
        <w:tc>
          <w:tcPr>
            <w:tcW w:w="35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rsidP="00895F55">
            <w:pPr>
              <w:pStyle w:val="TableHeader"/>
              <w:spacing w:before="0" w:after="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rsidP="00895F55">
            <w:pPr>
              <w:pStyle w:val="TableHeader"/>
              <w:spacing w:before="0" w:after="0"/>
              <w:jc w:val="left"/>
            </w:pPr>
            <w:r>
              <w:t>Challenge number(s) addressed</w:t>
            </w:r>
          </w:p>
        </w:tc>
      </w:tr>
      <w:tr w:rsidR="008837DA" w14:paraId="2A7D553B" w14:textId="77777777" w:rsidTr="00EE1DD1">
        <w:trPr>
          <w:trHeight w:val="666"/>
        </w:trPr>
        <w:tc>
          <w:tcPr>
            <w:tcW w:w="339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D7468C1" w14:textId="6283BD02" w:rsidR="00EE1DD1" w:rsidRDefault="00125FB1" w:rsidP="00895F55">
            <w:pPr>
              <w:pStyle w:val="TableRow"/>
              <w:spacing w:before="0" w:after="0"/>
              <w:rPr>
                <w:iCs/>
                <w:sz w:val="22"/>
                <w:szCs w:val="22"/>
              </w:rPr>
            </w:pPr>
            <w:r w:rsidRPr="00125FB1">
              <w:rPr>
                <w:iCs/>
                <w:sz w:val="22"/>
                <w:szCs w:val="22"/>
              </w:rPr>
              <w:t>Ongoing subscription of parent</w:t>
            </w:r>
            <w:r w:rsidR="00EE1DD1" w:rsidRPr="00125FB1">
              <w:rPr>
                <w:iCs/>
                <w:sz w:val="22"/>
                <w:szCs w:val="22"/>
              </w:rPr>
              <w:t xml:space="preserve"> communication app</w:t>
            </w:r>
            <w:r w:rsidRPr="00125FB1">
              <w:rPr>
                <w:iCs/>
                <w:sz w:val="22"/>
                <w:szCs w:val="22"/>
              </w:rPr>
              <w:t xml:space="preserve"> – Reach More Parents</w:t>
            </w:r>
            <w:r w:rsidR="00EE1DD1" w:rsidRPr="00125FB1">
              <w:rPr>
                <w:iCs/>
                <w:sz w:val="22"/>
                <w:szCs w:val="22"/>
              </w:rPr>
              <w:t xml:space="preserve">. </w:t>
            </w:r>
          </w:p>
          <w:p w14:paraId="2A7D5538" w14:textId="0F3E1855" w:rsidR="000E4BFA" w:rsidRPr="00E04F01" w:rsidRDefault="000E4BFA" w:rsidP="00895F55">
            <w:pPr>
              <w:pStyle w:val="TableRow"/>
              <w:spacing w:before="0" w:after="0"/>
            </w:pPr>
          </w:p>
        </w:tc>
        <w:tc>
          <w:tcPr>
            <w:tcW w:w="354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39" w14:textId="53C3FABD" w:rsidR="008837DA" w:rsidRPr="00E04F01" w:rsidRDefault="00F5765F" w:rsidP="00895F55">
            <w:pPr>
              <w:pStyle w:val="TableRowCentered"/>
              <w:spacing w:before="0" w:after="0"/>
              <w:ind w:left="0"/>
              <w:jc w:val="left"/>
              <w:rPr>
                <w:sz w:val="22"/>
              </w:rPr>
            </w:pPr>
            <w:r>
              <w:rPr>
                <w:sz w:val="22"/>
              </w:rPr>
              <w:t xml:space="preserve">Parental engagement </w:t>
            </w:r>
            <w:r w:rsidR="00890EB2">
              <w:rPr>
                <w:sz w:val="22"/>
              </w:rPr>
              <w:t xml:space="preserve">total </w:t>
            </w:r>
            <w:r w:rsidR="009E541D" w:rsidRPr="00E04F01">
              <w:rPr>
                <w:sz w:val="22"/>
              </w:rPr>
              <w:t>of +</w:t>
            </w:r>
            <w:r w:rsidR="00890EB2">
              <w:rPr>
                <w:sz w:val="22"/>
              </w:rPr>
              <w:t>4</w:t>
            </w:r>
            <w:r w:rsidR="009E541D" w:rsidRPr="00E04F01">
              <w:rPr>
                <w:sz w:val="22"/>
              </w:rPr>
              <w:t xml:space="preserve"> months (EEF 2020.)</w:t>
            </w:r>
            <w:r w:rsidR="00691F1C">
              <w:rPr>
                <w:sz w:val="22"/>
              </w:rPr>
              <w:t xml:space="preserve"> To make communication with parents easier for home and school.</w:t>
            </w:r>
          </w:p>
        </w:tc>
        <w:tc>
          <w:tcPr>
            <w:tcW w:w="25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D645896" w14:textId="0CCB3E96" w:rsidR="00EE1DD1" w:rsidRDefault="00125FB1" w:rsidP="00895F55">
            <w:pPr>
              <w:pStyle w:val="TableRowCentered"/>
              <w:spacing w:before="0" w:after="0"/>
              <w:jc w:val="left"/>
              <w:rPr>
                <w:sz w:val="22"/>
              </w:rPr>
            </w:pPr>
            <w:r>
              <w:rPr>
                <w:sz w:val="22"/>
              </w:rPr>
              <w:t>1, 2, 3, 4, 5, 6</w:t>
            </w:r>
          </w:p>
          <w:p w14:paraId="2A7D553A" w14:textId="12005061" w:rsidR="008837DA" w:rsidRPr="00E239E5" w:rsidRDefault="008837DA" w:rsidP="00895F55">
            <w:pPr>
              <w:pStyle w:val="TableRowCentered"/>
              <w:spacing w:before="0" w:after="0"/>
              <w:jc w:val="left"/>
              <w:rPr>
                <w:sz w:val="22"/>
              </w:rPr>
            </w:pPr>
          </w:p>
        </w:tc>
      </w:tr>
      <w:tr w:rsidR="00EE1DD1" w14:paraId="3268C533" w14:textId="77777777" w:rsidTr="00EE1DD1">
        <w:trPr>
          <w:trHeight w:val="1488"/>
        </w:trPr>
        <w:tc>
          <w:tcPr>
            <w:tcW w:w="339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EF9EF92" w14:textId="5AD356F6" w:rsidR="00EE1DD1" w:rsidRDefault="00EE1DD1" w:rsidP="00D50798">
            <w:pPr>
              <w:pStyle w:val="TableRow"/>
              <w:spacing w:before="0" w:after="0"/>
              <w:ind w:left="0"/>
              <w:rPr>
                <w:iCs/>
                <w:sz w:val="22"/>
                <w:szCs w:val="22"/>
              </w:rPr>
            </w:pPr>
            <w:r w:rsidRPr="00E04F01">
              <w:rPr>
                <w:iCs/>
                <w:sz w:val="22"/>
                <w:szCs w:val="22"/>
              </w:rPr>
              <w:t>Employment of a SENCO assistant to host and complete EHCP reviews.</w:t>
            </w:r>
            <w:r>
              <w:rPr>
                <w:iCs/>
                <w:sz w:val="22"/>
                <w:szCs w:val="22"/>
              </w:rPr>
              <w:t xml:space="preserve"> </w:t>
            </w:r>
          </w:p>
        </w:tc>
        <w:tc>
          <w:tcPr>
            <w:tcW w:w="354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568639F" w14:textId="77777777" w:rsidR="00EE1DD1" w:rsidRDefault="00EE1DD1" w:rsidP="00895F55">
            <w:pPr>
              <w:pStyle w:val="TableRowCentered"/>
              <w:spacing w:before="0" w:after="0"/>
              <w:ind w:left="0"/>
              <w:jc w:val="left"/>
              <w:rPr>
                <w:sz w:val="22"/>
              </w:rPr>
            </w:pPr>
            <w:r w:rsidRPr="00E04F01">
              <w:rPr>
                <w:sz w:val="22"/>
              </w:rPr>
              <w:t xml:space="preserve">Capacity for ensuring timescales </w:t>
            </w:r>
            <w:proofErr w:type="gramStart"/>
            <w:r w:rsidRPr="00E04F01">
              <w:rPr>
                <w:sz w:val="22"/>
              </w:rPr>
              <w:t>are</w:t>
            </w:r>
            <w:proofErr w:type="gramEnd"/>
            <w:r w:rsidRPr="00E04F01">
              <w:rPr>
                <w:sz w:val="22"/>
              </w:rPr>
              <w:t xml:space="preserve"> met for annual reviews is improved as all pupils are on full EHCP and over 100 pupils on role. Parental engagement +4 months (EEF 2020)</w:t>
            </w:r>
          </w:p>
        </w:tc>
        <w:tc>
          <w:tcPr>
            <w:tcW w:w="2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0C28B5A" w14:textId="77777777" w:rsidR="00EE1DD1" w:rsidRDefault="00EE1DD1" w:rsidP="00895F55">
            <w:pPr>
              <w:pStyle w:val="TableRowCentered"/>
              <w:spacing w:before="0" w:after="0"/>
              <w:ind w:left="0"/>
              <w:jc w:val="left"/>
              <w:rPr>
                <w:sz w:val="22"/>
              </w:rPr>
            </w:pPr>
            <w:r w:rsidRPr="00E239E5">
              <w:rPr>
                <w:sz w:val="22"/>
              </w:rPr>
              <w:t>1</w:t>
            </w:r>
          </w:p>
        </w:tc>
      </w:tr>
      <w:tr w:rsidR="008837DA" w14:paraId="2A7D553F" w14:textId="77777777" w:rsidTr="008837DA">
        <w:trPr>
          <w:trHeight w:val="64"/>
        </w:trPr>
        <w:tc>
          <w:tcPr>
            <w:tcW w:w="339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3C" w14:textId="20027C2F" w:rsidR="008837DA" w:rsidRPr="00E04F01" w:rsidRDefault="008837DA" w:rsidP="00895F55">
            <w:pPr>
              <w:pStyle w:val="TableRow"/>
              <w:spacing w:before="0" w:after="0"/>
              <w:rPr>
                <w:i/>
                <w:sz w:val="22"/>
              </w:rPr>
            </w:pPr>
            <w:r w:rsidRPr="00E04F01">
              <w:rPr>
                <w:sz w:val="22"/>
                <w:szCs w:val="22"/>
              </w:rPr>
              <w:t>Employment of Educational Welfare Officer</w:t>
            </w:r>
            <w:r w:rsidR="00F22DD6">
              <w:rPr>
                <w:sz w:val="22"/>
                <w:szCs w:val="22"/>
              </w:rPr>
              <w:t xml:space="preserve"> </w:t>
            </w:r>
          </w:p>
        </w:tc>
        <w:tc>
          <w:tcPr>
            <w:tcW w:w="354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3D" w14:textId="45DCC46B" w:rsidR="008837DA" w:rsidRPr="00E04F01" w:rsidRDefault="00E239E5" w:rsidP="00895F55">
            <w:pPr>
              <w:pStyle w:val="TableRowCentered"/>
              <w:spacing w:before="0" w:after="0"/>
              <w:ind w:left="0"/>
              <w:jc w:val="left"/>
              <w:rPr>
                <w:sz w:val="22"/>
              </w:rPr>
            </w:pPr>
            <w:r w:rsidRPr="00E04F01">
              <w:rPr>
                <w:sz w:val="22"/>
              </w:rPr>
              <w:t xml:space="preserve">Capacity for attendance issues are addressed. </w:t>
            </w:r>
            <w:r w:rsidR="008632B9" w:rsidRPr="00E04F01">
              <w:rPr>
                <w:sz w:val="22"/>
              </w:rPr>
              <w:t>Parental engagement +4 months (EEF 2020)</w:t>
            </w:r>
          </w:p>
        </w:tc>
        <w:tc>
          <w:tcPr>
            <w:tcW w:w="25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3E" w14:textId="5553DBA9" w:rsidR="008837DA" w:rsidRPr="00E239E5" w:rsidRDefault="008837DA" w:rsidP="00895F55">
            <w:pPr>
              <w:pStyle w:val="TableRowCentered"/>
              <w:spacing w:before="0" w:after="0"/>
              <w:jc w:val="left"/>
              <w:rPr>
                <w:sz w:val="22"/>
              </w:rPr>
            </w:pPr>
            <w:r w:rsidRPr="00E239E5">
              <w:rPr>
                <w:sz w:val="22"/>
              </w:rPr>
              <w:t>2</w:t>
            </w:r>
          </w:p>
        </w:tc>
      </w:tr>
      <w:tr w:rsidR="008837DA" w14:paraId="1DB23A73" w14:textId="77777777" w:rsidTr="008837DA">
        <w:trPr>
          <w:trHeight w:val="215"/>
        </w:trPr>
        <w:tc>
          <w:tcPr>
            <w:tcW w:w="339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DFB9611" w14:textId="75ECFF13" w:rsidR="000E4BFA" w:rsidRPr="009E2CE4" w:rsidRDefault="009E2CE4" w:rsidP="00895F55">
            <w:pPr>
              <w:pStyle w:val="TableRow"/>
              <w:spacing w:before="0" w:after="0"/>
              <w:ind w:left="0"/>
              <w:rPr>
                <w:sz w:val="22"/>
                <w:szCs w:val="22"/>
              </w:rPr>
            </w:pPr>
            <w:r>
              <w:rPr>
                <w:sz w:val="22"/>
                <w:szCs w:val="22"/>
              </w:rPr>
              <w:t>Child and Family Officer</w:t>
            </w:r>
            <w:r w:rsidR="00595BBD">
              <w:rPr>
                <w:sz w:val="22"/>
                <w:szCs w:val="22"/>
              </w:rPr>
              <w:t xml:space="preserve"> (CAFO)</w:t>
            </w:r>
          </w:p>
          <w:p w14:paraId="43819A6C" w14:textId="23E5F0AE" w:rsidR="00F81968" w:rsidRPr="009E2CE4" w:rsidRDefault="00F81968" w:rsidP="00895F55">
            <w:pPr>
              <w:pStyle w:val="TableRow"/>
              <w:spacing w:before="0" w:after="0"/>
              <w:rPr>
                <w:i/>
                <w:sz w:val="22"/>
              </w:rPr>
            </w:pPr>
          </w:p>
        </w:tc>
        <w:tc>
          <w:tcPr>
            <w:tcW w:w="354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E0DFA9F" w14:textId="5F6E9BF5" w:rsidR="008837DA" w:rsidRPr="009E2CE4" w:rsidRDefault="00E239E5" w:rsidP="00895F55">
            <w:pPr>
              <w:pStyle w:val="TableRowCentered"/>
              <w:spacing w:before="0" w:after="0"/>
              <w:ind w:left="0"/>
              <w:jc w:val="left"/>
              <w:rPr>
                <w:sz w:val="22"/>
              </w:rPr>
            </w:pPr>
            <w:r w:rsidRPr="009E2CE4">
              <w:rPr>
                <w:sz w:val="22"/>
              </w:rPr>
              <w:t>Capacity for supporting pupils who are CIC, CIN, CP, TAC or who work with outside agencies</w:t>
            </w:r>
            <w:r w:rsidR="00015A53" w:rsidRPr="009E2CE4">
              <w:rPr>
                <w:sz w:val="22"/>
              </w:rPr>
              <w:t xml:space="preserve"> including families</w:t>
            </w:r>
            <w:r w:rsidRPr="009E2CE4">
              <w:rPr>
                <w:sz w:val="22"/>
              </w:rPr>
              <w:t xml:space="preserve">, is improved. </w:t>
            </w:r>
            <w:r w:rsidR="00015A53" w:rsidRPr="009E2CE4">
              <w:rPr>
                <w:sz w:val="22"/>
              </w:rPr>
              <w:t>Parent</w:t>
            </w:r>
            <w:r w:rsidR="00CE145F" w:rsidRPr="009E2CE4">
              <w:rPr>
                <w:sz w:val="22"/>
              </w:rPr>
              <w:t>al engagement impact suggests +4</w:t>
            </w:r>
            <w:r w:rsidR="00015A53" w:rsidRPr="009E2CE4">
              <w:rPr>
                <w:sz w:val="22"/>
              </w:rPr>
              <w:t xml:space="preserve"> months progress</w:t>
            </w:r>
            <w:r w:rsidR="00357B7B" w:rsidRPr="009E2CE4">
              <w:rPr>
                <w:sz w:val="22"/>
              </w:rPr>
              <w:t xml:space="preserve"> with SEMH, behaviour and attendance</w:t>
            </w:r>
            <w:r w:rsidR="00015A53" w:rsidRPr="009E2CE4">
              <w:rPr>
                <w:sz w:val="22"/>
              </w:rPr>
              <w:t xml:space="preserve">. </w:t>
            </w:r>
          </w:p>
        </w:tc>
        <w:tc>
          <w:tcPr>
            <w:tcW w:w="254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9549A59" w14:textId="2CB66D4F" w:rsidR="008837DA" w:rsidRPr="00E239E5" w:rsidRDefault="00357B7B" w:rsidP="00895F55">
            <w:pPr>
              <w:pStyle w:val="TableRowCentered"/>
              <w:spacing w:before="0" w:after="0"/>
              <w:jc w:val="left"/>
              <w:rPr>
                <w:sz w:val="22"/>
              </w:rPr>
            </w:pPr>
            <w:r>
              <w:rPr>
                <w:sz w:val="22"/>
              </w:rPr>
              <w:t xml:space="preserve">2, </w:t>
            </w:r>
            <w:r w:rsidR="008837DA" w:rsidRPr="00E239E5">
              <w:rPr>
                <w:sz w:val="22"/>
              </w:rPr>
              <w:t>3</w:t>
            </w:r>
            <w:r>
              <w:rPr>
                <w:sz w:val="22"/>
              </w:rPr>
              <w:t>, 4</w:t>
            </w:r>
            <w:r w:rsidR="00EA684D">
              <w:rPr>
                <w:sz w:val="22"/>
              </w:rPr>
              <w:t>, 6</w:t>
            </w:r>
          </w:p>
        </w:tc>
      </w:tr>
      <w:tr w:rsidR="008837DA" w14:paraId="5235D3FE" w14:textId="77777777" w:rsidTr="0020350E">
        <w:trPr>
          <w:trHeight w:val="158"/>
        </w:trPr>
        <w:tc>
          <w:tcPr>
            <w:tcW w:w="339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C636FDE" w14:textId="78BC1054" w:rsidR="000E4BFA" w:rsidRPr="00E04F01" w:rsidRDefault="008837DA" w:rsidP="00895F55">
            <w:pPr>
              <w:pStyle w:val="TableRow"/>
              <w:spacing w:before="0" w:after="0"/>
              <w:rPr>
                <w:sz w:val="22"/>
                <w:szCs w:val="22"/>
              </w:rPr>
            </w:pPr>
            <w:r w:rsidRPr="00E04F01">
              <w:rPr>
                <w:sz w:val="22"/>
                <w:szCs w:val="22"/>
              </w:rPr>
              <w:t xml:space="preserve">Employment </w:t>
            </w:r>
            <w:r w:rsidR="00331BF6" w:rsidRPr="00E04F01">
              <w:rPr>
                <w:sz w:val="22"/>
                <w:szCs w:val="22"/>
              </w:rPr>
              <w:t>of</w:t>
            </w:r>
            <w:r w:rsidRPr="00E04F01">
              <w:rPr>
                <w:sz w:val="22"/>
                <w:szCs w:val="22"/>
              </w:rPr>
              <w:t xml:space="preserve"> Consul</w:t>
            </w:r>
            <w:r w:rsidR="005C346E">
              <w:rPr>
                <w:sz w:val="22"/>
                <w:szCs w:val="22"/>
              </w:rPr>
              <w:t>tant Play Therapist and Psychotherapist.</w:t>
            </w:r>
            <w:r w:rsidR="00A6709A">
              <w:rPr>
                <w:sz w:val="22"/>
                <w:szCs w:val="22"/>
              </w:rPr>
              <w:t xml:space="preserve"> </w:t>
            </w:r>
          </w:p>
          <w:p w14:paraId="69927C2C" w14:textId="6FEFCE0F" w:rsidR="008837DA" w:rsidRPr="00E04F01" w:rsidRDefault="008837DA" w:rsidP="00895F55">
            <w:pPr>
              <w:pStyle w:val="TableRow"/>
              <w:spacing w:before="0" w:after="0"/>
              <w:rPr>
                <w:sz w:val="22"/>
                <w:szCs w:val="22"/>
              </w:rPr>
            </w:pPr>
          </w:p>
        </w:tc>
        <w:tc>
          <w:tcPr>
            <w:tcW w:w="354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3B29580" w14:textId="5D30067C" w:rsidR="008837DA" w:rsidRPr="00E04F01" w:rsidRDefault="00E239E5" w:rsidP="00895F55">
            <w:pPr>
              <w:pStyle w:val="TableRowCentered"/>
              <w:spacing w:before="0" w:after="0"/>
              <w:jc w:val="left"/>
              <w:rPr>
                <w:sz w:val="22"/>
              </w:rPr>
            </w:pPr>
            <w:r w:rsidRPr="00E04F01">
              <w:rPr>
                <w:sz w:val="22"/>
              </w:rPr>
              <w:t>Evidence of social and emotional learning indicates +4 months of progress</w:t>
            </w:r>
            <w:r w:rsidR="004A5269" w:rsidRPr="00E04F01">
              <w:rPr>
                <w:sz w:val="22"/>
              </w:rPr>
              <w:t xml:space="preserve"> (EEF 2020)</w:t>
            </w:r>
            <w:r w:rsidRPr="00E04F01">
              <w:rPr>
                <w:sz w:val="22"/>
              </w:rPr>
              <w:t xml:space="preserve">. Pupils within the school have SEMH as their predominant need. </w:t>
            </w:r>
          </w:p>
        </w:tc>
        <w:tc>
          <w:tcPr>
            <w:tcW w:w="254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51E3075" w14:textId="6D8C3CB9" w:rsidR="008837DA" w:rsidRPr="00E239E5" w:rsidRDefault="008837DA" w:rsidP="00895F55">
            <w:pPr>
              <w:pStyle w:val="TableRowCentered"/>
              <w:spacing w:before="0" w:after="0"/>
              <w:jc w:val="left"/>
              <w:rPr>
                <w:sz w:val="22"/>
              </w:rPr>
            </w:pPr>
            <w:r w:rsidRPr="00E239E5">
              <w:rPr>
                <w:sz w:val="22"/>
              </w:rPr>
              <w:t>4</w:t>
            </w:r>
            <w:r w:rsidR="00EA684D">
              <w:rPr>
                <w:sz w:val="22"/>
              </w:rPr>
              <w:t>, 6</w:t>
            </w:r>
          </w:p>
        </w:tc>
      </w:tr>
      <w:tr w:rsidR="002547DE" w14:paraId="2E55538F" w14:textId="77777777" w:rsidTr="002547DE">
        <w:trPr>
          <w:trHeight w:val="141"/>
        </w:trPr>
        <w:tc>
          <w:tcPr>
            <w:tcW w:w="339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C79DA1D" w14:textId="0676C0BF" w:rsidR="002547DE" w:rsidRPr="00E04F01" w:rsidRDefault="003A49CA" w:rsidP="00895F55">
            <w:pPr>
              <w:pStyle w:val="TableRow"/>
              <w:spacing w:before="0" w:after="0"/>
              <w:rPr>
                <w:sz w:val="22"/>
                <w:szCs w:val="22"/>
              </w:rPr>
            </w:pPr>
            <w:r w:rsidRPr="00E04F01">
              <w:rPr>
                <w:sz w:val="22"/>
                <w:szCs w:val="22"/>
              </w:rPr>
              <w:t>Target areas to develop using Boxall Profile and develop resource bank to support this</w:t>
            </w:r>
            <w:r w:rsidR="00094950" w:rsidRPr="00E04F01">
              <w:rPr>
                <w:sz w:val="22"/>
                <w:szCs w:val="22"/>
              </w:rPr>
              <w:t xml:space="preserve"> i</w:t>
            </w:r>
            <w:r w:rsidR="0010367C" w:rsidRPr="00E04F01">
              <w:rPr>
                <w:sz w:val="22"/>
                <w:szCs w:val="22"/>
              </w:rPr>
              <w:t>ncluding a range of choosing ac</w:t>
            </w:r>
            <w:r w:rsidR="00094950" w:rsidRPr="00E04F01">
              <w:rPr>
                <w:sz w:val="22"/>
                <w:szCs w:val="22"/>
              </w:rPr>
              <w:t>tivities</w:t>
            </w:r>
            <w:r w:rsidR="00316AD1">
              <w:rPr>
                <w:sz w:val="22"/>
                <w:szCs w:val="22"/>
              </w:rPr>
              <w:t xml:space="preserve"> </w:t>
            </w:r>
          </w:p>
        </w:tc>
        <w:tc>
          <w:tcPr>
            <w:tcW w:w="354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9B159E2" w14:textId="3161DDF9" w:rsidR="002547DE" w:rsidRPr="00E04F01" w:rsidRDefault="00C92C2B" w:rsidP="00895F55">
            <w:pPr>
              <w:pStyle w:val="TableRowCentered"/>
              <w:spacing w:before="0" w:after="0"/>
              <w:jc w:val="left"/>
              <w:rPr>
                <w:sz w:val="22"/>
              </w:rPr>
            </w:pPr>
            <w:r w:rsidRPr="00E04F01">
              <w:rPr>
                <w:sz w:val="22"/>
              </w:rPr>
              <w:t>Social and emotional learning +4 months</w:t>
            </w:r>
            <w:r w:rsidR="00CE145F" w:rsidRPr="00E04F01">
              <w:rPr>
                <w:sz w:val="22"/>
              </w:rPr>
              <w:t>, and Behaviour interventions +4 months</w:t>
            </w:r>
            <w:r w:rsidRPr="00E04F01">
              <w:rPr>
                <w:sz w:val="22"/>
              </w:rPr>
              <w:t xml:space="preserve"> (EEF 2020)</w:t>
            </w:r>
          </w:p>
        </w:tc>
        <w:tc>
          <w:tcPr>
            <w:tcW w:w="254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3D21AA8" w14:textId="227E8151" w:rsidR="002547DE" w:rsidRPr="00C15C2E" w:rsidRDefault="00C15C2E" w:rsidP="00895F55">
            <w:pPr>
              <w:pStyle w:val="TableRowCentered"/>
              <w:spacing w:before="0" w:after="0"/>
              <w:jc w:val="left"/>
              <w:rPr>
                <w:sz w:val="22"/>
              </w:rPr>
            </w:pPr>
            <w:r w:rsidRPr="00C15C2E">
              <w:rPr>
                <w:sz w:val="22"/>
              </w:rPr>
              <w:t>4</w:t>
            </w:r>
          </w:p>
        </w:tc>
      </w:tr>
      <w:tr w:rsidR="002547DE" w14:paraId="60B1D6EE" w14:textId="77777777" w:rsidTr="002547DE">
        <w:trPr>
          <w:trHeight w:val="222"/>
        </w:trPr>
        <w:tc>
          <w:tcPr>
            <w:tcW w:w="339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2A20AB8" w14:textId="77777777" w:rsidR="002547DE" w:rsidRDefault="004A5269" w:rsidP="00895F55">
            <w:pPr>
              <w:pStyle w:val="TableRow"/>
              <w:spacing w:before="0" w:after="0"/>
              <w:rPr>
                <w:sz w:val="22"/>
                <w:szCs w:val="22"/>
              </w:rPr>
            </w:pPr>
            <w:r w:rsidRPr="00E04F01">
              <w:rPr>
                <w:sz w:val="22"/>
                <w:szCs w:val="22"/>
              </w:rPr>
              <w:t xml:space="preserve">Continued relationship between school and the Mental Health Support Team (MHST) to support pupil mental health. </w:t>
            </w:r>
          </w:p>
          <w:p w14:paraId="196FFDD9" w14:textId="77777777" w:rsidR="009C7D7D" w:rsidRDefault="009C7D7D" w:rsidP="00895F55">
            <w:pPr>
              <w:pStyle w:val="TableRow"/>
              <w:spacing w:before="0" w:after="0"/>
              <w:rPr>
                <w:sz w:val="22"/>
                <w:szCs w:val="22"/>
              </w:rPr>
            </w:pPr>
          </w:p>
          <w:p w14:paraId="76EA0FF3" w14:textId="14CD0813" w:rsidR="009C7D7D" w:rsidRPr="00E04F01" w:rsidRDefault="002865C1" w:rsidP="00895F55">
            <w:pPr>
              <w:pStyle w:val="TableRow"/>
              <w:spacing w:before="0" w:after="0"/>
              <w:rPr>
                <w:sz w:val="22"/>
                <w:szCs w:val="22"/>
              </w:rPr>
            </w:pPr>
            <w:r>
              <w:rPr>
                <w:sz w:val="22"/>
                <w:szCs w:val="22"/>
              </w:rPr>
              <w:t xml:space="preserve">Implementing workshops, visitors and other experiences linked the </w:t>
            </w:r>
            <w:proofErr w:type="spellStart"/>
            <w:r>
              <w:rPr>
                <w:sz w:val="22"/>
                <w:szCs w:val="22"/>
              </w:rPr>
              <w:t>to</w:t>
            </w:r>
            <w:proofErr w:type="spellEnd"/>
            <w:r>
              <w:rPr>
                <w:sz w:val="22"/>
                <w:szCs w:val="22"/>
              </w:rPr>
              <w:t xml:space="preserve"> PSHE curriculum</w:t>
            </w:r>
            <w:r w:rsidR="00316AD1">
              <w:rPr>
                <w:sz w:val="22"/>
                <w:szCs w:val="22"/>
              </w:rPr>
              <w:t xml:space="preserve"> </w:t>
            </w:r>
          </w:p>
        </w:tc>
        <w:tc>
          <w:tcPr>
            <w:tcW w:w="354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C72C3B5" w14:textId="08EC51B5" w:rsidR="002547DE" w:rsidRPr="00E04F01" w:rsidRDefault="004A5269" w:rsidP="00895F55">
            <w:pPr>
              <w:pStyle w:val="TableRowCentered"/>
              <w:spacing w:before="0" w:after="0"/>
              <w:jc w:val="left"/>
              <w:rPr>
                <w:sz w:val="22"/>
              </w:rPr>
            </w:pPr>
            <w:r w:rsidRPr="00E04F01">
              <w:rPr>
                <w:sz w:val="22"/>
              </w:rPr>
              <w:t xml:space="preserve">Social and emotional learning +4 months (EEF 2020) All pupils have SEMH as their primary need. </w:t>
            </w:r>
          </w:p>
        </w:tc>
        <w:tc>
          <w:tcPr>
            <w:tcW w:w="254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9CAB5EC" w14:textId="38027AEC" w:rsidR="002547DE" w:rsidRPr="00C15C2E" w:rsidRDefault="00C15C2E" w:rsidP="00895F55">
            <w:pPr>
              <w:pStyle w:val="TableRowCentered"/>
              <w:spacing w:before="0" w:after="0"/>
              <w:jc w:val="left"/>
              <w:rPr>
                <w:sz w:val="22"/>
              </w:rPr>
            </w:pPr>
            <w:r w:rsidRPr="00C15C2E">
              <w:rPr>
                <w:sz w:val="22"/>
              </w:rPr>
              <w:t>4</w:t>
            </w:r>
            <w:r w:rsidR="00EA684D">
              <w:rPr>
                <w:sz w:val="22"/>
              </w:rPr>
              <w:t>, 6</w:t>
            </w:r>
          </w:p>
        </w:tc>
      </w:tr>
      <w:tr w:rsidR="003A49CA" w14:paraId="0D9DAC82" w14:textId="77777777" w:rsidTr="00015A53">
        <w:trPr>
          <w:trHeight w:val="574"/>
        </w:trPr>
        <w:tc>
          <w:tcPr>
            <w:tcW w:w="339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0E632B6" w14:textId="18BB8C95" w:rsidR="003A49CA" w:rsidRPr="00E04F01" w:rsidRDefault="00352AFC" w:rsidP="00895F55">
            <w:pPr>
              <w:pStyle w:val="TableRow"/>
              <w:spacing w:before="0" w:after="0"/>
              <w:rPr>
                <w:sz w:val="22"/>
                <w:szCs w:val="22"/>
              </w:rPr>
            </w:pPr>
            <w:r w:rsidRPr="00E04F01">
              <w:rPr>
                <w:sz w:val="22"/>
                <w:szCs w:val="22"/>
              </w:rPr>
              <w:t>Implement a system of incentives and rewards for improved attendance, alongside working with parents</w:t>
            </w:r>
            <w:r w:rsidR="00316AD1">
              <w:rPr>
                <w:sz w:val="22"/>
                <w:szCs w:val="22"/>
              </w:rPr>
              <w:t xml:space="preserve"> </w:t>
            </w:r>
          </w:p>
          <w:p w14:paraId="16855170" w14:textId="5E459D44" w:rsidR="00015A53" w:rsidRPr="00E04F01" w:rsidRDefault="00015A53" w:rsidP="00895F55">
            <w:pPr>
              <w:pStyle w:val="TableRow"/>
              <w:spacing w:before="0" w:after="0"/>
              <w:rPr>
                <w:sz w:val="22"/>
                <w:szCs w:val="22"/>
              </w:rPr>
            </w:pPr>
          </w:p>
        </w:tc>
        <w:tc>
          <w:tcPr>
            <w:tcW w:w="354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391E3EC" w14:textId="128D5660" w:rsidR="003A49CA" w:rsidRPr="00E04F01" w:rsidRDefault="00352AFC" w:rsidP="00895F55">
            <w:pPr>
              <w:pStyle w:val="TableRowCentered"/>
              <w:spacing w:before="0" w:after="0"/>
              <w:jc w:val="left"/>
              <w:rPr>
                <w:sz w:val="22"/>
              </w:rPr>
            </w:pPr>
            <w:r w:rsidRPr="00E04F01">
              <w:rPr>
                <w:sz w:val="22"/>
              </w:rPr>
              <w:t xml:space="preserve">Parental engagement and support from school to improve attendance indicates +4 months of progress. </w:t>
            </w:r>
          </w:p>
        </w:tc>
        <w:tc>
          <w:tcPr>
            <w:tcW w:w="254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EE18AFB" w14:textId="2FAF34F6" w:rsidR="003A49CA" w:rsidRPr="00C15C2E" w:rsidRDefault="00C15C2E" w:rsidP="00895F55">
            <w:pPr>
              <w:pStyle w:val="TableRowCentered"/>
              <w:spacing w:before="0" w:after="0"/>
              <w:jc w:val="left"/>
              <w:rPr>
                <w:sz w:val="22"/>
              </w:rPr>
            </w:pPr>
            <w:r w:rsidRPr="00C15C2E">
              <w:rPr>
                <w:sz w:val="22"/>
              </w:rPr>
              <w:t>2</w:t>
            </w:r>
          </w:p>
        </w:tc>
      </w:tr>
      <w:tr w:rsidR="00015A53" w14:paraId="59C88A4F" w14:textId="77777777" w:rsidTr="005C346E">
        <w:trPr>
          <w:trHeight w:val="200"/>
        </w:trPr>
        <w:tc>
          <w:tcPr>
            <w:tcW w:w="339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CC68837" w14:textId="6E0CF523" w:rsidR="008632B9" w:rsidRPr="00E04F01" w:rsidRDefault="001C6F5A" w:rsidP="00895F55">
            <w:pPr>
              <w:pStyle w:val="TableRow"/>
              <w:spacing w:before="0" w:after="0"/>
              <w:rPr>
                <w:sz w:val="22"/>
                <w:szCs w:val="22"/>
              </w:rPr>
            </w:pPr>
            <w:r w:rsidRPr="00E04F01">
              <w:rPr>
                <w:sz w:val="22"/>
                <w:szCs w:val="22"/>
              </w:rPr>
              <w:lastRenderedPageBreak/>
              <w:t>Cultural capital – clubs, resources, trips, external visitors, music, outdoor</w:t>
            </w:r>
            <w:r w:rsidR="00E04F01" w:rsidRPr="00E04F01">
              <w:rPr>
                <w:sz w:val="22"/>
                <w:szCs w:val="22"/>
              </w:rPr>
              <w:t xml:space="preserve"> equipment and experiences to provide pupils with experiences which develop awe and wonder</w:t>
            </w:r>
            <w:r w:rsidR="00316AD1">
              <w:rPr>
                <w:sz w:val="22"/>
                <w:szCs w:val="22"/>
              </w:rPr>
              <w:t xml:space="preserve"> </w:t>
            </w:r>
          </w:p>
        </w:tc>
        <w:tc>
          <w:tcPr>
            <w:tcW w:w="354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764B41E" w14:textId="28DB3253" w:rsidR="00015A53" w:rsidRPr="00E04F01" w:rsidRDefault="008632B9" w:rsidP="00895F55">
            <w:pPr>
              <w:pStyle w:val="TableRowCentered"/>
              <w:spacing w:before="0" w:after="0"/>
              <w:jc w:val="left"/>
              <w:rPr>
                <w:sz w:val="22"/>
              </w:rPr>
            </w:pPr>
            <w:r w:rsidRPr="00E04F01">
              <w:rPr>
                <w:sz w:val="22"/>
              </w:rPr>
              <w:t>Arts Participation and Aspiration Interventions total of +3 months (EEF 2020.)</w:t>
            </w:r>
          </w:p>
        </w:tc>
        <w:tc>
          <w:tcPr>
            <w:tcW w:w="254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D5ED2C5" w14:textId="06B0C990" w:rsidR="00015A53" w:rsidRPr="00C15C2E" w:rsidRDefault="004A5269" w:rsidP="00895F55">
            <w:pPr>
              <w:pStyle w:val="TableRowCentered"/>
              <w:spacing w:before="0" w:after="0"/>
              <w:jc w:val="left"/>
              <w:rPr>
                <w:sz w:val="22"/>
              </w:rPr>
            </w:pPr>
            <w:r>
              <w:rPr>
                <w:sz w:val="22"/>
              </w:rPr>
              <w:t>1, 2,</w:t>
            </w:r>
            <w:r w:rsidR="00E04F01">
              <w:rPr>
                <w:sz w:val="22"/>
              </w:rPr>
              <w:t xml:space="preserve"> 3, 4,</w:t>
            </w:r>
            <w:r>
              <w:rPr>
                <w:sz w:val="22"/>
              </w:rPr>
              <w:t xml:space="preserve"> 5</w:t>
            </w:r>
            <w:r w:rsidR="00EA684D">
              <w:rPr>
                <w:sz w:val="22"/>
              </w:rPr>
              <w:t>, 6</w:t>
            </w:r>
          </w:p>
        </w:tc>
      </w:tr>
    </w:tbl>
    <w:p w14:paraId="2A7D5540" w14:textId="77777777" w:rsidR="00E66558" w:rsidRDefault="00E66558" w:rsidP="00895F55">
      <w:pPr>
        <w:spacing w:after="0" w:line="240" w:lineRule="auto"/>
        <w:rPr>
          <w:b/>
          <w:bCs/>
          <w:color w:val="104F75"/>
          <w:sz w:val="28"/>
          <w:szCs w:val="28"/>
        </w:rPr>
      </w:pPr>
    </w:p>
    <w:p w14:paraId="2A7D5541" w14:textId="33F0622C" w:rsidR="00E66558" w:rsidRDefault="009D71E8" w:rsidP="00895F55">
      <w:pPr>
        <w:spacing w:after="0" w:line="240" w:lineRule="auto"/>
        <w:rPr>
          <w:iCs/>
          <w:color w:val="104F75"/>
          <w:sz w:val="28"/>
          <w:szCs w:val="28"/>
        </w:rPr>
      </w:pPr>
      <w:r w:rsidRPr="0060466D">
        <w:rPr>
          <w:b/>
          <w:bCs/>
          <w:color w:val="104F75"/>
          <w:sz w:val="28"/>
          <w:szCs w:val="28"/>
        </w:rPr>
        <w:t xml:space="preserve">Total budgeted cost: </w:t>
      </w:r>
      <w:r w:rsidR="00791150">
        <w:rPr>
          <w:b/>
          <w:bCs/>
          <w:color w:val="104F75"/>
          <w:sz w:val="28"/>
          <w:szCs w:val="28"/>
        </w:rPr>
        <w:t>£92,885.53</w:t>
      </w:r>
    </w:p>
    <w:p w14:paraId="2A7D5542" w14:textId="77777777" w:rsidR="00E66558" w:rsidRDefault="009D71E8" w:rsidP="00895F55">
      <w:pPr>
        <w:pStyle w:val="Heading1"/>
        <w:spacing w:after="0"/>
      </w:pPr>
      <w:r>
        <w:lastRenderedPageBreak/>
        <w:t>Part B: Review of outcomes in the previous academic year</w:t>
      </w:r>
    </w:p>
    <w:p w14:paraId="2A7D5543" w14:textId="77777777" w:rsidR="00E66558" w:rsidRDefault="009D71E8" w:rsidP="00895F55">
      <w:pPr>
        <w:pStyle w:val="Heading2"/>
        <w:spacing w:before="0" w:after="0"/>
      </w:pPr>
      <w:r>
        <w:t>Pupil premium strategy outcomes</w:t>
      </w:r>
    </w:p>
    <w:p w14:paraId="2A7D5544" w14:textId="60214D81" w:rsidR="00E66558" w:rsidRDefault="009D71E8" w:rsidP="00895F55">
      <w:pPr>
        <w:spacing w:after="0" w:line="240" w:lineRule="auto"/>
      </w:pPr>
      <w:r>
        <w:t xml:space="preserve">This details the impact that our pupil premium activity had on pupils in the </w:t>
      </w:r>
      <w:r w:rsidRPr="00B71B24">
        <w:t>202</w:t>
      </w:r>
      <w:r w:rsidR="002A4AC1" w:rsidRPr="00B71B24">
        <w:t>4</w:t>
      </w:r>
      <w:r w:rsidRPr="00B71B24">
        <w:t xml:space="preserve"> to 202</w:t>
      </w:r>
      <w:r w:rsidR="002A4AC1" w:rsidRPr="00B71B24">
        <w:t>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001B7000">
        <w:trPr>
          <w:trHeight w:val="8589"/>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EB211" w14:textId="77777777" w:rsidR="00A21133" w:rsidRPr="007A2F8B" w:rsidRDefault="00A21133" w:rsidP="00895F55">
            <w:pPr>
              <w:shd w:val="clear" w:color="auto" w:fill="FFFFFF"/>
              <w:suppressAutoHyphens w:val="0"/>
              <w:autoSpaceDN/>
              <w:spacing w:after="0" w:line="240" w:lineRule="auto"/>
              <w:rPr>
                <w:rFonts w:cs="Arial"/>
                <w:color w:val="24273C"/>
                <w:sz w:val="22"/>
                <w:szCs w:val="22"/>
                <w:lang w:val="en-US" w:eastAsia="en-US"/>
              </w:rPr>
            </w:pPr>
            <w:r w:rsidRPr="007A2F8B">
              <w:rPr>
                <w:rFonts w:cs="Arial"/>
                <w:color w:val="24273C"/>
                <w:sz w:val="22"/>
                <w:szCs w:val="22"/>
                <w:lang w:val="en-US" w:eastAsia="en-US"/>
              </w:rPr>
              <w:t xml:space="preserve">In </w:t>
            </w:r>
            <w:proofErr w:type="spellStart"/>
            <w:r w:rsidRPr="007A2F8B">
              <w:rPr>
                <w:rFonts w:cs="Arial"/>
                <w:color w:val="24273C"/>
                <w:sz w:val="22"/>
                <w:szCs w:val="22"/>
                <w:lang w:val="en-US" w:eastAsia="en-US"/>
              </w:rPr>
              <w:t>Maths</w:t>
            </w:r>
            <w:proofErr w:type="spellEnd"/>
          </w:p>
          <w:p w14:paraId="711C0804" w14:textId="4A550FD5" w:rsidR="005756C9" w:rsidRPr="00B71B24" w:rsidRDefault="002A4AC1" w:rsidP="00895F55">
            <w:pPr>
              <w:numPr>
                <w:ilvl w:val="0"/>
                <w:numId w:val="15"/>
              </w:numPr>
              <w:shd w:val="clear" w:color="auto" w:fill="FFFFFF"/>
              <w:suppressAutoHyphens w:val="0"/>
              <w:autoSpaceDN/>
              <w:spacing w:after="0" w:line="240" w:lineRule="auto"/>
              <w:ind w:left="0"/>
              <w:rPr>
                <w:rFonts w:cs="Arial"/>
                <w:color w:val="24273C"/>
                <w:sz w:val="22"/>
                <w:szCs w:val="22"/>
                <w:lang w:val="en-US" w:eastAsia="en-US"/>
              </w:rPr>
            </w:pPr>
            <w:r w:rsidRPr="00B71B24">
              <w:rPr>
                <w:rFonts w:cs="Arial"/>
                <w:color w:val="24273C"/>
                <w:sz w:val="22"/>
                <w:szCs w:val="22"/>
                <w:lang w:val="en-US" w:eastAsia="en-US"/>
              </w:rPr>
              <w:t>70.5</w:t>
            </w:r>
            <w:r w:rsidR="005756C9" w:rsidRPr="00B71B24">
              <w:rPr>
                <w:rFonts w:cs="Arial"/>
                <w:color w:val="24273C"/>
                <w:sz w:val="22"/>
                <w:szCs w:val="22"/>
                <w:lang w:val="en-US" w:eastAsia="en-US"/>
              </w:rPr>
              <w:t>% of all pupils either met or exceeded their expected rate of progress.</w:t>
            </w:r>
          </w:p>
          <w:p w14:paraId="7D622ECF" w14:textId="1ABC8A61" w:rsidR="00A21133" w:rsidRPr="00B71B24" w:rsidRDefault="002A4AC1" w:rsidP="00895F55">
            <w:pPr>
              <w:numPr>
                <w:ilvl w:val="0"/>
                <w:numId w:val="15"/>
              </w:numPr>
              <w:shd w:val="clear" w:color="auto" w:fill="FFFFFF"/>
              <w:suppressAutoHyphens w:val="0"/>
              <w:autoSpaceDN/>
              <w:spacing w:after="0" w:line="240" w:lineRule="auto"/>
              <w:ind w:left="0"/>
              <w:rPr>
                <w:rFonts w:cs="Arial"/>
                <w:color w:val="24273C"/>
                <w:sz w:val="22"/>
                <w:szCs w:val="22"/>
                <w:lang w:val="en-US" w:eastAsia="en-US"/>
              </w:rPr>
            </w:pPr>
            <w:r w:rsidRPr="00B71B24">
              <w:rPr>
                <w:rFonts w:cs="Arial"/>
                <w:color w:val="24273C"/>
                <w:sz w:val="22"/>
                <w:szCs w:val="22"/>
                <w:lang w:val="en-US" w:eastAsia="en-US"/>
              </w:rPr>
              <w:t>46.7</w:t>
            </w:r>
            <w:r w:rsidR="00A21133" w:rsidRPr="00B71B24">
              <w:rPr>
                <w:rFonts w:cs="Arial"/>
                <w:color w:val="24273C"/>
                <w:sz w:val="22"/>
                <w:szCs w:val="22"/>
                <w:lang w:val="en-US" w:eastAsia="en-US"/>
              </w:rPr>
              <w:t xml:space="preserve">% of </w:t>
            </w:r>
            <w:r w:rsidR="005756C9" w:rsidRPr="00B71B24">
              <w:rPr>
                <w:rFonts w:cs="Arial"/>
                <w:color w:val="24273C"/>
                <w:sz w:val="22"/>
                <w:szCs w:val="22"/>
                <w:lang w:val="en-US" w:eastAsia="en-US"/>
              </w:rPr>
              <w:t>Children in Care</w:t>
            </w:r>
            <w:r w:rsidR="00A21133" w:rsidRPr="00B71B24">
              <w:rPr>
                <w:rFonts w:cs="Arial"/>
                <w:color w:val="24273C"/>
                <w:sz w:val="22"/>
                <w:szCs w:val="22"/>
                <w:lang w:val="en-US" w:eastAsia="en-US"/>
              </w:rPr>
              <w:t xml:space="preserve"> have either made or exceeded their expected rate of progress.</w:t>
            </w:r>
          </w:p>
          <w:p w14:paraId="3AAAA5F9" w14:textId="4BB78E05" w:rsidR="00A21133" w:rsidRPr="00B71B24" w:rsidRDefault="002A4AC1" w:rsidP="00895F55">
            <w:pPr>
              <w:numPr>
                <w:ilvl w:val="0"/>
                <w:numId w:val="15"/>
              </w:numPr>
              <w:shd w:val="clear" w:color="auto" w:fill="FFFFFF"/>
              <w:suppressAutoHyphens w:val="0"/>
              <w:autoSpaceDN/>
              <w:spacing w:after="0" w:line="240" w:lineRule="auto"/>
              <w:ind w:left="0"/>
              <w:rPr>
                <w:rFonts w:cs="Arial"/>
                <w:color w:val="24273C"/>
                <w:sz w:val="22"/>
                <w:szCs w:val="22"/>
                <w:lang w:val="en-US" w:eastAsia="en-US"/>
              </w:rPr>
            </w:pPr>
            <w:r w:rsidRPr="00B71B24">
              <w:rPr>
                <w:rFonts w:cs="Arial"/>
                <w:color w:val="24273C"/>
                <w:sz w:val="22"/>
                <w:szCs w:val="22"/>
                <w:lang w:val="en-US" w:eastAsia="en-US"/>
              </w:rPr>
              <w:t>71.6</w:t>
            </w:r>
            <w:r w:rsidR="00A21133" w:rsidRPr="00B71B24">
              <w:rPr>
                <w:rFonts w:cs="Arial"/>
                <w:color w:val="24273C"/>
                <w:sz w:val="22"/>
                <w:szCs w:val="22"/>
                <w:lang w:val="en-US" w:eastAsia="en-US"/>
              </w:rPr>
              <w:t>% of pupils eligible for free school meals have either made of exceeded their expected rate of progress.</w:t>
            </w:r>
          </w:p>
          <w:p w14:paraId="2BD7E601" w14:textId="77777777" w:rsidR="00A21133" w:rsidRPr="00B71B24" w:rsidRDefault="00A21133" w:rsidP="00895F55">
            <w:pPr>
              <w:shd w:val="clear" w:color="auto" w:fill="FFFFFF"/>
              <w:suppressAutoHyphens w:val="0"/>
              <w:autoSpaceDN/>
              <w:spacing w:after="0" w:line="240" w:lineRule="auto"/>
              <w:rPr>
                <w:rFonts w:cs="Arial"/>
                <w:color w:val="24273C"/>
                <w:sz w:val="22"/>
                <w:szCs w:val="22"/>
                <w:lang w:val="en-US" w:eastAsia="en-US"/>
              </w:rPr>
            </w:pPr>
          </w:p>
          <w:p w14:paraId="3FAE1527" w14:textId="77777777" w:rsidR="00A21133" w:rsidRPr="00B71B24" w:rsidRDefault="00A21133" w:rsidP="00895F55">
            <w:pPr>
              <w:shd w:val="clear" w:color="auto" w:fill="FFFFFF"/>
              <w:suppressAutoHyphens w:val="0"/>
              <w:autoSpaceDN/>
              <w:spacing w:after="0" w:line="240" w:lineRule="auto"/>
              <w:rPr>
                <w:rFonts w:cs="Arial"/>
                <w:color w:val="24273C"/>
                <w:sz w:val="22"/>
                <w:szCs w:val="22"/>
                <w:lang w:val="en-US" w:eastAsia="en-US"/>
              </w:rPr>
            </w:pPr>
            <w:r w:rsidRPr="00B71B24">
              <w:rPr>
                <w:rFonts w:cs="Arial"/>
                <w:color w:val="24273C"/>
                <w:sz w:val="22"/>
                <w:szCs w:val="22"/>
                <w:lang w:val="en-US" w:eastAsia="en-US"/>
              </w:rPr>
              <w:t>In Reading</w:t>
            </w:r>
          </w:p>
          <w:p w14:paraId="463B336B" w14:textId="58279004" w:rsidR="00F85A1B" w:rsidRPr="00B71B24" w:rsidRDefault="002A4AC1" w:rsidP="00895F55">
            <w:pPr>
              <w:numPr>
                <w:ilvl w:val="0"/>
                <w:numId w:val="16"/>
              </w:numPr>
              <w:shd w:val="clear" w:color="auto" w:fill="FFFFFF"/>
              <w:suppressAutoHyphens w:val="0"/>
              <w:autoSpaceDN/>
              <w:spacing w:after="0" w:line="240" w:lineRule="auto"/>
              <w:ind w:left="0"/>
              <w:rPr>
                <w:rFonts w:cs="Arial"/>
                <w:color w:val="24273C"/>
                <w:sz w:val="22"/>
                <w:szCs w:val="22"/>
                <w:lang w:val="en-US" w:eastAsia="en-US"/>
              </w:rPr>
            </w:pPr>
            <w:r w:rsidRPr="00B71B24">
              <w:rPr>
                <w:rFonts w:cs="Arial"/>
                <w:color w:val="24273C"/>
                <w:sz w:val="22"/>
                <w:szCs w:val="22"/>
                <w:lang w:val="en-US" w:eastAsia="en-US"/>
              </w:rPr>
              <w:t>81.9</w:t>
            </w:r>
            <w:r w:rsidR="00F85A1B" w:rsidRPr="00B71B24">
              <w:rPr>
                <w:rFonts w:cs="Arial"/>
                <w:color w:val="24273C"/>
                <w:sz w:val="22"/>
                <w:szCs w:val="22"/>
                <w:lang w:val="en-US" w:eastAsia="en-US"/>
              </w:rPr>
              <w:t>% of all pupils either met or exceeded their expected rate of progress.</w:t>
            </w:r>
          </w:p>
          <w:p w14:paraId="146E4EE4" w14:textId="3E411A57" w:rsidR="00A21133" w:rsidRPr="00B71B24" w:rsidRDefault="002A4AC1" w:rsidP="00895F55">
            <w:pPr>
              <w:numPr>
                <w:ilvl w:val="0"/>
                <w:numId w:val="16"/>
              </w:numPr>
              <w:shd w:val="clear" w:color="auto" w:fill="FFFFFF"/>
              <w:suppressAutoHyphens w:val="0"/>
              <w:autoSpaceDN/>
              <w:spacing w:after="0" w:line="240" w:lineRule="auto"/>
              <w:ind w:left="0"/>
              <w:rPr>
                <w:rFonts w:cs="Arial"/>
                <w:color w:val="24273C"/>
                <w:sz w:val="22"/>
                <w:szCs w:val="22"/>
                <w:lang w:val="en-US" w:eastAsia="en-US"/>
              </w:rPr>
            </w:pPr>
            <w:r w:rsidRPr="00B71B24">
              <w:rPr>
                <w:rFonts w:cs="Arial"/>
                <w:color w:val="24273C"/>
                <w:sz w:val="22"/>
                <w:szCs w:val="22"/>
                <w:lang w:val="en-US" w:eastAsia="en-US"/>
              </w:rPr>
              <w:t>86.6</w:t>
            </w:r>
            <w:r w:rsidR="00A21133" w:rsidRPr="00B71B24">
              <w:rPr>
                <w:rFonts w:cs="Arial"/>
                <w:color w:val="24273C"/>
                <w:sz w:val="22"/>
                <w:szCs w:val="22"/>
                <w:lang w:val="en-US" w:eastAsia="en-US"/>
              </w:rPr>
              <w:t xml:space="preserve">% of </w:t>
            </w:r>
            <w:r w:rsidR="005756C9" w:rsidRPr="00B71B24">
              <w:rPr>
                <w:rFonts w:cs="Arial"/>
                <w:color w:val="24273C"/>
                <w:sz w:val="22"/>
                <w:szCs w:val="22"/>
                <w:lang w:val="en-US" w:eastAsia="en-US"/>
              </w:rPr>
              <w:t>Children in Care</w:t>
            </w:r>
            <w:r w:rsidR="00A21133" w:rsidRPr="00B71B24">
              <w:rPr>
                <w:rFonts w:cs="Arial"/>
                <w:color w:val="24273C"/>
                <w:sz w:val="22"/>
                <w:szCs w:val="22"/>
                <w:lang w:val="en-US" w:eastAsia="en-US"/>
              </w:rPr>
              <w:t xml:space="preserve"> have either made or exceeded their expected rate of progress.</w:t>
            </w:r>
          </w:p>
          <w:p w14:paraId="66D52C82" w14:textId="726BA422" w:rsidR="00A21133" w:rsidRPr="00B71B24" w:rsidRDefault="005756C9" w:rsidP="00895F55">
            <w:pPr>
              <w:numPr>
                <w:ilvl w:val="0"/>
                <w:numId w:val="16"/>
              </w:numPr>
              <w:shd w:val="clear" w:color="auto" w:fill="FFFFFF"/>
              <w:suppressAutoHyphens w:val="0"/>
              <w:autoSpaceDN/>
              <w:spacing w:after="0" w:line="240" w:lineRule="auto"/>
              <w:ind w:left="0"/>
              <w:rPr>
                <w:rFonts w:cs="Arial"/>
                <w:color w:val="24273C"/>
                <w:sz w:val="22"/>
                <w:szCs w:val="22"/>
                <w:lang w:val="en-US" w:eastAsia="en-US"/>
              </w:rPr>
            </w:pPr>
            <w:r w:rsidRPr="00B71B24">
              <w:rPr>
                <w:rFonts w:cs="Arial"/>
                <w:color w:val="24273C"/>
                <w:sz w:val="22"/>
                <w:szCs w:val="22"/>
                <w:lang w:val="en-US" w:eastAsia="en-US"/>
              </w:rPr>
              <w:t>8</w:t>
            </w:r>
            <w:r w:rsidR="002A4AC1" w:rsidRPr="00B71B24">
              <w:rPr>
                <w:rFonts w:cs="Arial"/>
                <w:color w:val="24273C"/>
                <w:sz w:val="22"/>
                <w:szCs w:val="22"/>
                <w:lang w:val="en-US" w:eastAsia="en-US"/>
              </w:rPr>
              <w:t>1.6</w:t>
            </w:r>
            <w:r w:rsidR="00A21133" w:rsidRPr="00B71B24">
              <w:rPr>
                <w:rFonts w:cs="Arial"/>
                <w:color w:val="24273C"/>
                <w:sz w:val="22"/>
                <w:szCs w:val="22"/>
                <w:lang w:val="en-US" w:eastAsia="en-US"/>
              </w:rPr>
              <w:t>% of pupils eligible for free school meals have either made of exceeded their expected rate of progress.</w:t>
            </w:r>
          </w:p>
          <w:p w14:paraId="5A5A34DA" w14:textId="77777777" w:rsidR="00A21133" w:rsidRPr="00B71B24" w:rsidRDefault="00A21133" w:rsidP="00895F55">
            <w:pPr>
              <w:shd w:val="clear" w:color="auto" w:fill="FFFFFF"/>
              <w:suppressAutoHyphens w:val="0"/>
              <w:autoSpaceDN/>
              <w:spacing w:after="0" w:line="240" w:lineRule="auto"/>
              <w:rPr>
                <w:rFonts w:cs="Arial"/>
                <w:color w:val="24273C"/>
                <w:sz w:val="22"/>
                <w:szCs w:val="22"/>
                <w:lang w:val="en-US" w:eastAsia="en-US"/>
              </w:rPr>
            </w:pPr>
          </w:p>
          <w:p w14:paraId="1B197376" w14:textId="77777777" w:rsidR="00A21133" w:rsidRPr="00B71B24" w:rsidRDefault="00A21133" w:rsidP="00895F55">
            <w:pPr>
              <w:shd w:val="clear" w:color="auto" w:fill="FFFFFF"/>
              <w:suppressAutoHyphens w:val="0"/>
              <w:autoSpaceDN/>
              <w:spacing w:after="0" w:line="240" w:lineRule="auto"/>
              <w:rPr>
                <w:rFonts w:cs="Arial"/>
                <w:color w:val="24273C"/>
                <w:sz w:val="22"/>
                <w:szCs w:val="22"/>
                <w:lang w:val="en-US" w:eastAsia="en-US"/>
              </w:rPr>
            </w:pPr>
            <w:r w:rsidRPr="00B71B24">
              <w:rPr>
                <w:rFonts w:cs="Arial"/>
                <w:color w:val="24273C"/>
                <w:sz w:val="22"/>
                <w:szCs w:val="22"/>
                <w:lang w:val="en-US" w:eastAsia="en-US"/>
              </w:rPr>
              <w:t>In Writing</w:t>
            </w:r>
          </w:p>
          <w:p w14:paraId="59E22B6D" w14:textId="511450F9" w:rsidR="00F85A1B" w:rsidRPr="00B71B24" w:rsidRDefault="00C571D3" w:rsidP="00895F55">
            <w:pPr>
              <w:numPr>
                <w:ilvl w:val="0"/>
                <w:numId w:val="17"/>
              </w:numPr>
              <w:shd w:val="clear" w:color="auto" w:fill="FFFFFF"/>
              <w:suppressAutoHyphens w:val="0"/>
              <w:autoSpaceDN/>
              <w:spacing w:after="0" w:line="240" w:lineRule="auto"/>
              <w:ind w:left="0"/>
              <w:rPr>
                <w:rFonts w:cs="Arial"/>
                <w:color w:val="24273C"/>
                <w:sz w:val="22"/>
                <w:szCs w:val="22"/>
                <w:lang w:val="en-US" w:eastAsia="en-US"/>
              </w:rPr>
            </w:pPr>
            <w:r w:rsidRPr="00B71B24">
              <w:rPr>
                <w:rFonts w:cs="Arial"/>
                <w:color w:val="24273C"/>
                <w:sz w:val="22"/>
                <w:szCs w:val="22"/>
                <w:lang w:val="en-US" w:eastAsia="en-US"/>
              </w:rPr>
              <w:t>79.1</w:t>
            </w:r>
            <w:r w:rsidR="00F85A1B" w:rsidRPr="00B71B24">
              <w:rPr>
                <w:rFonts w:cs="Arial"/>
                <w:color w:val="24273C"/>
                <w:sz w:val="22"/>
                <w:szCs w:val="22"/>
                <w:lang w:val="en-US" w:eastAsia="en-US"/>
              </w:rPr>
              <w:t>% of all pupils either met or exceeded their expected rate of progress.</w:t>
            </w:r>
          </w:p>
          <w:p w14:paraId="3A6F2F7D" w14:textId="14D3B094" w:rsidR="00A21133" w:rsidRPr="00B71B24" w:rsidRDefault="00C571D3" w:rsidP="00895F55">
            <w:pPr>
              <w:numPr>
                <w:ilvl w:val="0"/>
                <w:numId w:val="17"/>
              </w:numPr>
              <w:shd w:val="clear" w:color="auto" w:fill="FFFFFF"/>
              <w:suppressAutoHyphens w:val="0"/>
              <w:autoSpaceDN/>
              <w:spacing w:after="0" w:line="240" w:lineRule="auto"/>
              <w:ind w:left="0"/>
              <w:rPr>
                <w:rFonts w:cs="Arial"/>
                <w:color w:val="24273C"/>
                <w:sz w:val="22"/>
                <w:szCs w:val="22"/>
                <w:lang w:val="en-US" w:eastAsia="en-US"/>
              </w:rPr>
            </w:pPr>
            <w:r w:rsidRPr="00B71B24">
              <w:rPr>
                <w:rFonts w:cs="Arial"/>
                <w:color w:val="24273C"/>
                <w:sz w:val="22"/>
                <w:szCs w:val="22"/>
                <w:lang w:val="en-US" w:eastAsia="en-US"/>
              </w:rPr>
              <w:t>100</w:t>
            </w:r>
            <w:r w:rsidR="00A21133" w:rsidRPr="00B71B24">
              <w:rPr>
                <w:rFonts w:cs="Arial"/>
                <w:color w:val="24273C"/>
                <w:sz w:val="22"/>
                <w:szCs w:val="22"/>
                <w:lang w:val="en-US" w:eastAsia="en-US"/>
              </w:rPr>
              <w:t xml:space="preserve">% of </w:t>
            </w:r>
            <w:r w:rsidR="00F85A1B" w:rsidRPr="00B71B24">
              <w:rPr>
                <w:rFonts w:cs="Arial"/>
                <w:color w:val="24273C"/>
                <w:sz w:val="22"/>
                <w:szCs w:val="22"/>
                <w:lang w:val="en-US" w:eastAsia="en-US"/>
              </w:rPr>
              <w:t>Children in Care</w:t>
            </w:r>
            <w:r w:rsidR="00A21133" w:rsidRPr="00B71B24">
              <w:rPr>
                <w:rFonts w:cs="Arial"/>
                <w:color w:val="24273C"/>
                <w:sz w:val="22"/>
                <w:szCs w:val="22"/>
                <w:lang w:val="en-US" w:eastAsia="en-US"/>
              </w:rPr>
              <w:t xml:space="preserve"> have either made or exceeded their expected rate of progress.</w:t>
            </w:r>
          </w:p>
          <w:p w14:paraId="567D9C09" w14:textId="02E8B297" w:rsidR="00A21133" w:rsidRPr="007A2F8B" w:rsidRDefault="00C571D3" w:rsidP="00895F55">
            <w:pPr>
              <w:numPr>
                <w:ilvl w:val="0"/>
                <w:numId w:val="17"/>
              </w:numPr>
              <w:shd w:val="clear" w:color="auto" w:fill="FFFFFF"/>
              <w:suppressAutoHyphens w:val="0"/>
              <w:autoSpaceDN/>
              <w:spacing w:after="0" w:line="240" w:lineRule="auto"/>
              <w:ind w:left="0"/>
              <w:rPr>
                <w:rFonts w:cs="Arial"/>
                <w:color w:val="24273C"/>
                <w:sz w:val="22"/>
                <w:szCs w:val="22"/>
                <w:lang w:val="en-US" w:eastAsia="en-US"/>
              </w:rPr>
            </w:pPr>
            <w:r w:rsidRPr="00B71B24">
              <w:rPr>
                <w:rFonts w:cs="Arial"/>
                <w:color w:val="24273C"/>
                <w:sz w:val="22"/>
                <w:szCs w:val="22"/>
                <w:lang w:val="en-US" w:eastAsia="en-US"/>
              </w:rPr>
              <w:t>78.3</w:t>
            </w:r>
            <w:r w:rsidR="00A21133" w:rsidRPr="00B71B24">
              <w:rPr>
                <w:rFonts w:cs="Arial"/>
                <w:color w:val="24273C"/>
                <w:sz w:val="22"/>
                <w:szCs w:val="22"/>
                <w:lang w:val="en-US" w:eastAsia="en-US"/>
              </w:rPr>
              <w:t>% of pupils eligible for free school meals have either made of exceeded their expected rate of pro</w:t>
            </w:r>
            <w:r w:rsidR="00A21133" w:rsidRPr="007A2F8B">
              <w:rPr>
                <w:rFonts w:cs="Arial"/>
                <w:color w:val="24273C"/>
                <w:sz w:val="22"/>
                <w:szCs w:val="22"/>
                <w:lang w:val="en-US" w:eastAsia="en-US"/>
              </w:rPr>
              <w:t>gress.</w:t>
            </w:r>
          </w:p>
          <w:p w14:paraId="5F1B17B8" w14:textId="77777777" w:rsidR="00F16DD2" w:rsidRPr="007A2F8B" w:rsidRDefault="00F16DD2" w:rsidP="00895F55">
            <w:pPr>
              <w:spacing w:after="0" w:line="240" w:lineRule="auto"/>
              <w:rPr>
                <w:sz w:val="22"/>
                <w:szCs w:val="22"/>
              </w:rPr>
            </w:pPr>
          </w:p>
          <w:p w14:paraId="6EA7BEC4" w14:textId="3B2A2BA2" w:rsidR="00EA7DA0" w:rsidRPr="007A2F8B" w:rsidRDefault="00EA7DA0" w:rsidP="00895F55">
            <w:pPr>
              <w:spacing w:after="0" w:line="240" w:lineRule="auto"/>
              <w:rPr>
                <w:sz w:val="22"/>
                <w:szCs w:val="22"/>
              </w:rPr>
            </w:pPr>
            <w:r w:rsidRPr="007A2F8B">
              <w:rPr>
                <w:sz w:val="22"/>
                <w:szCs w:val="22"/>
              </w:rPr>
              <w:t xml:space="preserve">Pupils now have access to music lessons each week with a peripatetic music teacher. Children in Care </w:t>
            </w:r>
            <w:r w:rsidR="00A1533A">
              <w:rPr>
                <w:sz w:val="22"/>
                <w:szCs w:val="22"/>
              </w:rPr>
              <w:t>are offered</w:t>
            </w:r>
            <w:r w:rsidRPr="007A2F8B">
              <w:rPr>
                <w:sz w:val="22"/>
                <w:szCs w:val="22"/>
              </w:rPr>
              <w:t xml:space="preserve"> individual music tuition in a variety of instruments. </w:t>
            </w:r>
          </w:p>
          <w:p w14:paraId="344E57C5" w14:textId="77777777" w:rsidR="00EA7DA0" w:rsidRPr="007A2F8B" w:rsidRDefault="00EA7DA0" w:rsidP="00895F55">
            <w:pPr>
              <w:spacing w:after="0" w:line="240" w:lineRule="auto"/>
              <w:rPr>
                <w:sz w:val="22"/>
                <w:szCs w:val="22"/>
              </w:rPr>
            </w:pPr>
            <w:r w:rsidRPr="007A2F8B">
              <w:rPr>
                <w:sz w:val="22"/>
                <w:szCs w:val="22"/>
              </w:rPr>
              <w:t>Every child has Boxall profile, which is updated regularly, and these are linked to play experiences within choosing time.</w:t>
            </w:r>
          </w:p>
          <w:p w14:paraId="3C89F011" w14:textId="22CF6EA5" w:rsidR="00EA7DA0" w:rsidRPr="007A2F8B" w:rsidRDefault="00EA7DA0" w:rsidP="00895F55">
            <w:pPr>
              <w:spacing w:after="0" w:line="240" w:lineRule="auto"/>
              <w:rPr>
                <w:sz w:val="22"/>
                <w:szCs w:val="22"/>
              </w:rPr>
            </w:pPr>
            <w:r w:rsidRPr="007A2F8B">
              <w:rPr>
                <w:sz w:val="22"/>
                <w:szCs w:val="22"/>
              </w:rPr>
              <w:t xml:space="preserve">Di Hoyer (play therapist and psychotherapist) provides whole staff training, consultation of staff groups, individual pupil </w:t>
            </w:r>
            <w:proofErr w:type="gramStart"/>
            <w:r w:rsidRPr="007A2F8B">
              <w:rPr>
                <w:sz w:val="22"/>
                <w:szCs w:val="22"/>
              </w:rPr>
              <w:t>play</w:t>
            </w:r>
            <w:proofErr w:type="gramEnd"/>
            <w:r w:rsidRPr="007A2F8B">
              <w:rPr>
                <w:sz w:val="22"/>
                <w:szCs w:val="22"/>
              </w:rPr>
              <w:t xml:space="preserve"> therapy and parent support.</w:t>
            </w:r>
            <w:r w:rsidR="00BB0A58" w:rsidRPr="007A2F8B">
              <w:rPr>
                <w:sz w:val="22"/>
                <w:szCs w:val="22"/>
              </w:rPr>
              <w:t xml:space="preserve"> </w:t>
            </w:r>
          </w:p>
          <w:p w14:paraId="12CB8B4E" w14:textId="4FCC06F5" w:rsidR="00EA7DA0" w:rsidRPr="00B71B24" w:rsidRDefault="009B032A" w:rsidP="00895F55">
            <w:pPr>
              <w:spacing w:after="0" w:line="240" w:lineRule="auto"/>
              <w:rPr>
                <w:sz w:val="22"/>
                <w:szCs w:val="22"/>
              </w:rPr>
            </w:pPr>
            <w:r w:rsidRPr="00B71B24">
              <w:rPr>
                <w:sz w:val="22"/>
                <w:szCs w:val="22"/>
              </w:rPr>
              <w:t>The</w:t>
            </w:r>
            <w:r w:rsidR="00EA7DA0" w:rsidRPr="00B71B24">
              <w:rPr>
                <w:sz w:val="22"/>
                <w:szCs w:val="22"/>
              </w:rPr>
              <w:t xml:space="preserve"> new attendance protocol </w:t>
            </w:r>
            <w:r w:rsidRPr="00B71B24">
              <w:rPr>
                <w:sz w:val="22"/>
                <w:szCs w:val="22"/>
              </w:rPr>
              <w:t xml:space="preserve">saw an increase in attendance </w:t>
            </w:r>
            <w:r w:rsidR="000D159B" w:rsidRPr="00B71B24">
              <w:rPr>
                <w:sz w:val="22"/>
                <w:szCs w:val="22"/>
              </w:rPr>
              <w:t xml:space="preserve">from the previous year. </w:t>
            </w:r>
          </w:p>
          <w:p w14:paraId="25ABDB9F" w14:textId="77777777" w:rsidR="00EA7DA0" w:rsidRPr="00B71B24" w:rsidRDefault="00EA7DA0" w:rsidP="00895F55">
            <w:pPr>
              <w:spacing w:after="0" w:line="240" w:lineRule="auto"/>
              <w:rPr>
                <w:sz w:val="22"/>
                <w:szCs w:val="22"/>
              </w:rPr>
            </w:pPr>
            <w:r w:rsidRPr="00B71B24">
              <w:rPr>
                <w:sz w:val="22"/>
                <w:szCs w:val="22"/>
              </w:rPr>
              <w:t xml:space="preserve">All Education, Health and Care Plans are completed within time scales and updated in detail. </w:t>
            </w:r>
          </w:p>
          <w:p w14:paraId="6FECE8B1" w14:textId="4D1523A6" w:rsidR="00EA7DA0" w:rsidRPr="00B71B24" w:rsidRDefault="00EA7DA0" w:rsidP="00895F55">
            <w:pPr>
              <w:spacing w:after="0" w:line="240" w:lineRule="auto"/>
              <w:rPr>
                <w:sz w:val="22"/>
                <w:szCs w:val="22"/>
              </w:rPr>
            </w:pPr>
            <w:r w:rsidRPr="00B71B24">
              <w:rPr>
                <w:sz w:val="22"/>
                <w:szCs w:val="22"/>
              </w:rPr>
              <w:t xml:space="preserve">The Child and Family Officer continues to support pupils and </w:t>
            </w:r>
            <w:proofErr w:type="gramStart"/>
            <w:r w:rsidRPr="00B71B24">
              <w:rPr>
                <w:sz w:val="22"/>
                <w:szCs w:val="22"/>
              </w:rPr>
              <w:t>families, and</w:t>
            </w:r>
            <w:proofErr w:type="gramEnd"/>
            <w:r w:rsidRPr="00B71B24">
              <w:rPr>
                <w:sz w:val="22"/>
                <w:szCs w:val="22"/>
              </w:rPr>
              <w:t xml:space="preserve"> has trained staff in safeguarding.</w:t>
            </w:r>
          </w:p>
          <w:p w14:paraId="35652187" w14:textId="2E6CE03D" w:rsidR="002B3801" w:rsidRPr="00B71B24" w:rsidRDefault="002B3801" w:rsidP="00895F55">
            <w:pPr>
              <w:spacing w:after="0" w:line="240" w:lineRule="auto"/>
              <w:rPr>
                <w:sz w:val="22"/>
                <w:szCs w:val="22"/>
              </w:rPr>
            </w:pPr>
            <w:r w:rsidRPr="00B71B24">
              <w:rPr>
                <w:sz w:val="22"/>
                <w:szCs w:val="22"/>
              </w:rPr>
              <w:t xml:space="preserve">All pupils now have a provision map that monitors their academic targets and Boxall areas for development. These are linked to their EHCP. </w:t>
            </w:r>
          </w:p>
          <w:p w14:paraId="2A7D5546" w14:textId="5555B03F" w:rsidR="004E38C7" w:rsidRDefault="000D159B" w:rsidP="00A1533A">
            <w:pPr>
              <w:spacing w:after="0" w:line="240" w:lineRule="auto"/>
            </w:pPr>
            <w:r w:rsidRPr="00B71B24">
              <w:t>CAFO has further supported CIC through weekly reading sessions.</w:t>
            </w:r>
          </w:p>
        </w:tc>
      </w:tr>
    </w:tbl>
    <w:p w14:paraId="6B25C849" w14:textId="77777777" w:rsidR="001B7000" w:rsidRDefault="001B7000" w:rsidP="00895F55">
      <w:pPr>
        <w:pStyle w:val="Heading2"/>
        <w:spacing w:before="0" w:after="0"/>
      </w:pPr>
    </w:p>
    <w:p w14:paraId="2A7D5548" w14:textId="2B801156" w:rsidR="00E66558" w:rsidRDefault="009D71E8" w:rsidP="00895F55">
      <w:pPr>
        <w:pStyle w:val="Heading2"/>
        <w:spacing w:before="0" w:after="0"/>
      </w:pPr>
      <w:r>
        <w:t>Externally provided programmes</w:t>
      </w:r>
    </w:p>
    <w:p w14:paraId="3D094BC0" w14:textId="77777777" w:rsidR="001B7000" w:rsidRPr="001B7000" w:rsidRDefault="001B7000" w:rsidP="001B7000"/>
    <w:p w14:paraId="2A7D5549" w14:textId="77777777" w:rsidR="00E66558" w:rsidRDefault="009D71E8" w:rsidP="00895F55">
      <w:pPr>
        <w:spacing w:after="0" w:line="240" w:lineRule="auto"/>
        <w:rPr>
          <w:i/>
          <w:iCs/>
        </w:rPr>
      </w:pPr>
      <w:r>
        <w:rPr>
          <w:i/>
          <w:iCs/>
        </w:rPr>
        <w:t>Please include the names of any non-DfE programmes that you purchased in the previous academic year. This will help the Department for Education identify which ones are popular in England</w:t>
      </w:r>
    </w:p>
    <w:p w14:paraId="6181DB50" w14:textId="77777777" w:rsidR="001B7000" w:rsidRDefault="001B7000" w:rsidP="00895F55">
      <w:pPr>
        <w:spacing w:after="0" w:line="240" w:lineRule="auto"/>
        <w:rPr>
          <w:i/>
          <w:iCs/>
        </w:rPr>
      </w:pP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rsidP="00895F55">
            <w:pPr>
              <w:pStyle w:val="TableHeader"/>
              <w:spacing w:before="0" w:after="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rsidP="00895F55">
            <w:pPr>
              <w:pStyle w:val="TableHeader"/>
              <w:spacing w:before="0" w:after="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4D306116" w:rsidR="00E66558" w:rsidRDefault="00A21133" w:rsidP="00895F55">
            <w:pPr>
              <w:pStyle w:val="TableRow"/>
              <w:spacing w:before="0" w:after="0"/>
            </w:pPr>
            <w:r>
              <w:t>Reading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4ED65B88" w:rsidR="00E66558" w:rsidRDefault="007571EA" w:rsidP="00895F55">
            <w:pPr>
              <w:pStyle w:val="TableRowCentered"/>
              <w:spacing w:before="0" w:after="0"/>
              <w:jc w:val="left"/>
            </w:pPr>
            <w:r>
              <w:t>Accelerated Reader</w:t>
            </w:r>
            <w:r w:rsidR="00681F67">
              <w:t xml:space="preserve"> </w:t>
            </w:r>
          </w:p>
        </w:tc>
      </w:tr>
      <w:tr w:rsidR="00E66558" w14:paraId="2A7D5552" w14:textId="77777777" w:rsidTr="00E04F01">
        <w:trPr>
          <w:trHeight w:val="420"/>
        </w:trPr>
        <w:tc>
          <w:tcPr>
            <w:tcW w:w="481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50" w14:textId="345F4F5F" w:rsidR="00E66558" w:rsidRDefault="00E04F01" w:rsidP="00895F55">
            <w:pPr>
              <w:pStyle w:val="TableRow"/>
              <w:spacing w:before="0" w:after="0"/>
            </w:pPr>
            <w:r>
              <w:t>Maths</w:t>
            </w:r>
          </w:p>
        </w:tc>
        <w:tc>
          <w:tcPr>
            <w:tcW w:w="467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51" w14:textId="017A608B" w:rsidR="00E04F01" w:rsidRDefault="005C346E" w:rsidP="00895F55">
            <w:pPr>
              <w:pStyle w:val="TableRowCentered"/>
              <w:spacing w:before="0" w:after="0"/>
              <w:jc w:val="left"/>
            </w:pPr>
            <w:r>
              <w:t>White Rose Maths</w:t>
            </w:r>
          </w:p>
        </w:tc>
      </w:tr>
      <w:tr w:rsidR="00E04F01" w14:paraId="65E96981" w14:textId="77777777" w:rsidTr="00E04F01">
        <w:trPr>
          <w:trHeight w:val="313"/>
        </w:trPr>
        <w:tc>
          <w:tcPr>
            <w:tcW w:w="481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B8B05DF" w14:textId="1C349C82" w:rsidR="00E04F01" w:rsidRDefault="00E04F01" w:rsidP="00895F55">
            <w:pPr>
              <w:pStyle w:val="TableRow"/>
              <w:spacing w:before="0" w:after="0"/>
            </w:pPr>
            <w:r>
              <w:t>Maths and Science</w:t>
            </w:r>
          </w:p>
        </w:tc>
        <w:tc>
          <w:tcPr>
            <w:tcW w:w="467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F6D0F1C" w14:textId="2964DD1A" w:rsidR="00E04F01" w:rsidRDefault="00E04F01" w:rsidP="00895F55">
            <w:pPr>
              <w:pStyle w:val="TableRowCentered"/>
              <w:spacing w:before="0" w:after="0"/>
              <w:jc w:val="left"/>
            </w:pPr>
            <w:proofErr w:type="spellStart"/>
            <w:r>
              <w:t>LbQ</w:t>
            </w:r>
            <w:proofErr w:type="spellEnd"/>
          </w:p>
        </w:tc>
      </w:tr>
    </w:tbl>
    <w:p w14:paraId="2A7D555E" w14:textId="09B7430B" w:rsidR="00E66558" w:rsidRDefault="00E66558" w:rsidP="00895F55">
      <w:pPr>
        <w:spacing w:after="0" w:line="240" w:lineRule="auto"/>
      </w:pPr>
    </w:p>
    <w:bookmarkEnd w:id="14"/>
    <w:bookmarkEnd w:id="15"/>
    <w:bookmarkEnd w:id="16"/>
    <w:p w14:paraId="2A7D5564" w14:textId="77777777" w:rsidR="00E66558" w:rsidRDefault="00E66558" w:rsidP="00895F55">
      <w:pPr>
        <w:spacing w:after="0" w:line="240" w:lineRule="auto"/>
      </w:pPr>
    </w:p>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D41B" w14:textId="77777777" w:rsidR="00287B14" w:rsidRDefault="00287B14">
      <w:pPr>
        <w:spacing w:after="0" w:line="240" w:lineRule="auto"/>
      </w:pPr>
      <w:r>
        <w:separator/>
      </w:r>
    </w:p>
  </w:endnote>
  <w:endnote w:type="continuationSeparator" w:id="0">
    <w:p w14:paraId="0D394B99" w14:textId="77777777" w:rsidR="00287B14" w:rsidRDefault="00287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A56917" w:rsidRDefault="009D71E8">
    <w:pPr>
      <w:pStyle w:val="Footer"/>
      <w:ind w:firstLine="4513"/>
    </w:pPr>
    <w:r>
      <w:fldChar w:fldCharType="begin"/>
    </w:r>
    <w:r>
      <w:instrText xml:space="preserve"> PAGE </w:instrText>
    </w:r>
    <w:r>
      <w:fldChar w:fldCharType="separate"/>
    </w:r>
    <w:r w:rsidR="00D11ADD">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B5B3" w14:textId="77777777" w:rsidR="00287B14" w:rsidRDefault="00287B14">
      <w:pPr>
        <w:spacing w:after="0" w:line="240" w:lineRule="auto"/>
      </w:pPr>
      <w:r>
        <w:separator/>
      </w:r>
    </w:p>
  </w:footnote>
  <w:footnote w:type="continuationSeparator" w:id="0">
    <w:p w14:paraId="31F0561F" w14:textId="77777777" w:rsidR="00287B14" w:rsidRDefault="00287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A56917" w:rsidRDefault="00A56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7680"/>
    <w:multiLevelType w:val="multilevel"/>
    <w:tmpl w:val="C0D8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CFD7D6B"/>
    <w:multiLevelType w:val="multilevel"/>
    <w:tmpl w:val="A4F0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30427BE"/>
    <w:multiLevelType w:val="hybridMultilevel"/>
    <w:tmpl w:val="C980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512FF2"/>
    <w:multiLevelType w:val="hybridMultilevel"/>
    <w:tmpl w:val="33FA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F3F6C0B"/>
    <w:multiLevelType w:val="multilevel"/>
    <w:tmpl w:val="810A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090213">
    <w:abstractNumId w:val="4"/>
  </w:num>
  <w:num w:numId="2" w16cid:durableId="120463864">
    <w:abstractNumId w:val="2"/>
  </w:num>
  <w:num w:numId="3" w16cid:durableId="651249884">
    <w:abstractNumId w:val="5"/>
  </w:num>
  <w:num w:numId="4" w16cid:durableId="2096978346">
    <w:abstractNumId w:val="6"/>
  </w:num>
  <w:num w:numId="5" w16cid:durableId="172183104">
    <w:abstractNumId w:val="1"/>
  </w:num>
  <w:num w:numId="6" w16cid:durableId="1517766781">
    <w:abstractNumId w:val="8"/>
  </w:num>
  <w:num w:numId="7" w16cid:durableId="1985113381">
    <w:abstractNumId w:val="10"/>
  </w:num>
  <w:num w:numId="8" w16cid:durableId="190801312">
    <w:abstractNumId w:val="16"/>
  </w:num>
  <w:num w:numId="9" w16cid:durableId="852305245">
    <w:abstractNumId w:val="12"/>
  </w:num>
  <w:num w:numId="10" w16cid:durableId="1346905646">
    <w:abstractNumId w:val="11"/>
  </w:num>
  <w:num w:numId="11" w16cid:durableId="673412709">
    <w:abstractNumId w:val="3"/>
  </w:num>
  <w:num w:numId="12" w16cid:durableId="37780664">
    <w:abstractNumId w:val="13"/>
  </w:num>
  <w:num w:numId="13" w16cid:durableId="627974036">
    <w:abstractNumId w:val="9"/>
  </w:num>
  <w:num w:numId="14" w16cid:durableId="1332753738">
    <w:abstractNumId w:val="14"/>
  </w:num>
  <w:num w:numId="15" w16cid:durableId="1647660767">
    <w:abstractNumId w:val="7"/>
  </w:num>
  <w:num w:numId="16" w16cid:durableId="1209337820">
    <w:abstractNumId w:val="17"/>
  </w:num>
  <w:num w:numId="17" w16cid:durableId="1606226984">
    <w:abstractNumId w:val="0"/>
  </w:num>
  <w:num w:numId="18" w16cid:durableId="19919049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7B2"/>
    <w:rsid w:val="00007E7A"/>
    <w:rsid w:val="00011904"/>
    <w:rsid w:val="00015A53"/>
    <w:rsid w:val="00031108"/>
    <w:rsid w:val="00040CD1"/>
    <w:rsid w:val="00046D64"/>
    <w:rsid w:val="00056BE8"/>
    <w:rsid w:val="00056C40"/>
    <w:rsid w:val="000579E6"/>
    <w:rsid w:val="000601DC"/>
    <w:rsid w:val="00066B73"/>
    <w:rsid w:val="0007574A"/>
    <w:rsid w:val="000777CA"/>
    <w:rsid w:val="0009212A"/>
    <w:rsid w:val="00094950"/>
    <w:rsid w:val="000A5F36"/>
    <w:rsid w:val="000B05D8"/>
    <w:rsid w:val="000C6987"/>
    <w:rsid w:val="000C71A2"/>
    <w:rsid w:val="000D159B"/>
    <w:rsid w:val="000E093D"/>
    <w:rsid w:val="000E4BFA"/>
    <w:rsid w:val="000E744C"/>
    <w:rsid w:val="0010367C"/>
    <w:rsid w:val="00120AB1"/>
    <w:rsid w:val="00121EF6"/>
    <w:rsid w:val="0012463C"/>
    <w:rsid w:val="00125FB1"/>
    <w:rsid w:val="0013516C"/>
    <w:rsid w:val="00145E27"/>
    <w:rsid w:val="00154593"/>
    <w:rsid w:val="00155681"/>
    <w:rsid w:val="00155C81"/>
    <w:rsid w:val="0016795F"/>
    <w:rsid w:val="00185DFA"/>
    <w:rsid w:val="00187A84"/>
    <w:rsid w:val="001973F0"/>
    <w:rsid w:val="001A6F7F"/>
    <w:rsid w:val="001B2F80"/>
    <w:rsid w:val="001B3AF6"/>
    <w:rsid w:val="001B52F9"/>
    <w:rsid w:val="001B7000"/>
    <w:rsid w:val="001C4EDA"/>
    <w:rsid w:val="001C5737"/>
    <w:rsid w:val="001C6F5A"/>
    <w:rsid w:val="001D49F4"/>
    <w:rsid w:val="001D64EC"/>
    <w:rsid w:val="00201083"/>
    <w:rsid w:val="0020350E"/>
    <w:rsid w:val="00220E18"/>
    <w:rsid w:val="0023557A"/>
    <w:rsid w:val="00236753"/>
    <w:rsid w:val="0025027B"/>
    <w:rsid w:val="00250481"/>
    <w:rsid w:val="00251325"/>
    <w:rsid w:val="00254682"/>
    <w:rsid w:val="002547DE"/>
    <w:rsid w:val="0026283A"/>
    <w:rsid w:val="0026381F"/>
    <w:rsid w:val="00267F38"/>
    <w:rsid w:val="00274B1D"/>
    <w:rsid w:val="00283CA8"/>
    <w:rsid w:val="002847F5"/>
    <w:rsid w:val="002865C1"/>
    <w:rsid w:val="00287B14"/>
    <w:rsid w:val="002961A9"/>
    <w:rsid w:val="002A4AC1"/>
    <w:rsid w:val="002A582C"/>
    <w:rsid w:val="002B3801"/>
    <w:rsid w:val="002B79AC"/>
    <w:rsid w:val="002C3ECE"/>
    <w:rsid w:val="002D6520"/>
    <w:rsid w:val="002E3EF3"/>
    <w:rsid w:val="002F3B40"/>
    <w:rsid w:val="003024DA"/>
    <w:rsid w:val="003052C5"/>
    <w:rsid w:val="00316AD1"/>
    <w:rsid w:val="00321BD3"/>
    <w:rsid w:val="00331BF6"/>
    <w:rsid w:val="00340245"/>
    <w:rsid w:val="00352AFC"/>
    <w:rsid w:val="0035380F"/>
    <w:rsid w:val="00357B7B"/>
    <w:rsid w:val="0036024F"/>
    <w:rsid w:val="00362937"/>
    <w:rsid w:val="0037143E"/>
    <w:rsid w:val="00380BDC"/>
    <w:rsid w:val="00386B22"/>
    <w:rsid w:val="003939F8"/>
    <w:rsid w:val="003A49CA"/>
    <w:rsid w:val="003D50C8"/>
    <w:rsid w:val="003E384C"/>
    <w:rsid w:val="00404076"/>
    <w:rsid w:val="004044AA"/>
    <w:rsid w:val="004148AE"/>
    <w:rsid w:val="00420880"/>
    <w:rsid w:val="00432E9D"/>
    <w:rsid w:val="004523B3"/>
    <w:rsid w:val="00453B60"/>
    <w:rsid w:val="00460686"/>
    <w:rsid w:val="0046442D"/>
    <w:rsid w:val="004727A1"/>
    <w:rsid w:val="00475FEF"/>
    <w:rsid w:val="00476A95"/>
    <w:rsid w:val="00480B18"/>
    <w:rsid w:val="0048178F"/>
    <w:rsid w:val="00496183"/>
    <w:rsid w:val="004A157E"/>
    <w:rsid w:val="004A5269"/>
    <w:rsid w:val="004B6016"/>
    <w:rsid w:val="004B777D"/>
    <w:rsid w:val="004C1034"/>
    <w:rsid w:val="004C1FA1"/>
    <w:rsid w:val="004C3550"/>
    <w:rsid w:val="004D4515"/>
    <w:rsid w:val="004E11DA"/>
    <w:rsid w:val="004E38C7"/>
    <w:rsid w:val="004F11AE"/>
    <w:rsid w:val="00501DFA"/>
    <w:rsid w:val="00514A5C"/>
    <w:rsid w:val="00516C1E"/>
    <w:rsid w:val="00517603"/>
    <w:rsid w:val="0053329B"/>
    <w:rsid w:val="005560E0"/>
    <w:rsid w:val="005756C9"/>
    <w:rsid w:val="00595BBD"/>
    <w:rsid w:val="005B250C"/>
    <w:rsid w:val="005B604A"/>
    <w:rsid w:val="005C346E"/>
    <w:rsid w:val="005D0731"/>
    <w:rsid w:val="005D09E8"/>
    <w:rsid w:val="005D2186"/>
    <w:rsid w:val="005F2C56"/>
    <w:rsid w:val="0060466D"/>
    <w:rsid w:val="00614350"/>
    <w:rsid w:val="00665B2F"/>
    <w:rsid w:val="00666C3E"/>
    <w:rsid w:val="00681F67"/>
    <w:rsid w:val="00691F1C"/>
    <w:rsid w:val="006B22CF"/>
    <w:rsid w:val="006B72E3"/>
    <w:rsid w:val="006C17C9"/>
    <w:rsid w:val="006C45E9"/>
    <w:rsid w:val="006C7652"/>
    <w:rsid w:val="006D1319"/>
    <w:rsid w:val="006E4035"/>
    <w:rsid w:val="006E59CC"/>
    <w:rsid w:val="006E6544"/>
    <w:rsid w:val="006E7FB1"/>
    <w:rsid w:val="006F12F7"/>
    <w:rsid w:val="00700D18"/>
    <w:rsid w:val="0070267C"/>
    <w:rsid w:val="00702A96"/>
    <w:rsid w:val="00707750"/>
    <w:rsid w:val="00710DF1"/>
    <w:rsid w:val="00717262"/>
    <w:rsid w:val="00717600"/>
    <w:rsid w:val="0072140A"/>
    <w:rsid w:val="0072473C"/>
    <w:rsid w:val="00726C6F"/>
    <w:rsid w:val="007404EB"/>
    <w:rsid w:val="00741B9E"/>
    <w:rsid w:val="0074422D"/>
    <w:rsid w:val="00753084"/>
    <w:rsid w:val="007571EA"/>
    <w:rsid w:val="00762189"/>
    <w:rsid w:val="00772F3E"/>
    <w:rsid w:val="00772F8C"/>
    <w:rsid w:val="00787BEA"/>
    <w:rsid w:val="00791150"/>
    <w:rsid w:val="00792DD8"/>
    <w:rsid w:val="00792FD1"/>
    <w:rsid w:val="007A2F8B"/>
    <w:rsid w:val="007C0F09"/>
    <w:rsid w:val="007C2F04"/>
    <w:rsid w:val="007D0580"/>
    <w:rsid w:val="007D6D2B"/>
    <w:rsid w:val="007E1AB3"/>
    <w:rsid w:val="007E4EF4"/>
    <w:rsid w:val="007E5822"/>
    <w:rsid w:val="007F14D9"/>
    <w:rsid w:val="007F2BB4"/>
    <w:rsid w:val="007F3231"/>
    <w:rsid w:val="00800552"/>
    <w:rsid w:val="008032EA"/>
    <w:rsid w:val="008043E8"/>
    <w:rsid w:val="00814C37"/>
    <w:rsid w:val="00816FE9"/>
    <w:rsid w:val="00843BEE"/>
    <w:rsid w:val="00851A23"/>
    <w:rsid w:val="00851F59"/>
    <w:rsid w:val="00855539"/>
    <w:rsid w:val="008622F7"/>
    <w:rsid w:val="0086257A"/>
    <w:rsid w:val="008632B9"/>
    <w:rsid w:val="008837DA"/>
    <w:rsid w:val="00890EB2"/>
    <w:rsid w:val="008916DE"/>
    <w:rsid w:val="00895F55"/>
    <w:rsid w:val="008A0EFC"/>
    <w:rsid w:val="008A551D"/>
    <w:rsid w:val="008B0D59"/>
    <w:rsid w:val="008C720F"/>
    <w:rsid w:val="0090044B"/>
    <w:rsid w:val="00900BAB"/>
    <w:rsid w:val="00904040"/>
    <w:rsid w:val="00905FF1"/>
    <w:rsid w:val="009131B0"/>
    <w:rsid w:val="00913B36"/>
    <w:rsid w:val="009168F7"/>
    <w:rsid w:val="00931312"/>
    <w:rsid w:val="00932CC1"/>
    <w:rsid w:val="00935CCD"/>
    <w:rsid w:val="00962C32"/>
    <w:rsid w:val="00982F8E"/>
    <w:rsid w:val="00990468"/>
    <w:rsid w:val="009A69C7"/>
    <w:rsid w:val="009B032A"/>
    <w:rsid w:val="009C3644"/>
    <w:rsid w:val="009C7D7D"/>
    <w:rsid w:val="009D71E8"/>
    <w:rsid w:val="009E2CE4"/>
    <w:rsid w:val="009E541D"/>
    <w:rsid w:val="00A019D1"/>
    <w:rsid w:val="00A14E10"/>
    <w:rsid w:val="00A1533A"/>
    <w:rsid w:val="00A21133"/>
    <w:rsid w:val="00A33362"/>
    <w:rsid w:val="00A37420"/>
    <w:rsid w:val="00A4347E"/>
    <w:rsid w:val="00A4358A"/>
    <w:rsid w:val="00A478F0"/>
    <w:rsid w:val="00A5020A"/>
    <w:rsid w:val="00A56917"/>
    <w:rsid w:val="00A60F20"/>
    <w:rsid w:val="00A647CA"/>
    <w:rsid w:val="00A6709A"/>
    <w:rsid w:val="00A81777"/>
    <w:rsid w:val="00A94B11"/>
    <w:rsid w:val="00AA502D"/>
    <w:rsid w:val="00AB0AF4"/>
    <w:rsid w:val="00AF247D"/>
    <w:rsid w:val="00AF420A"/>
    <w:rsid w:val="00B03443"/>
    <w:rsid w:val="00B04FBB"/>
    <w:rsid w:val="00B23B08"/>
    <w:rsid w:val="00B2648C"/>
    <w:rsid w:val="00B47CBA"/>
    <w:rsid w:val="00B531C2"/>
    <w:rsid w:val="00B613FB"/>
    <w:rsid w:val="00B71B24"/>
    <w:rsid w:val="00B9118B"/>
    <w:rsid w:val="00BA4CCB"/>
    <w:rsid w:val="00BB0A58"/>
    <w:rsid w:val="00BB2C9D"/>
    <w:rsid w:val="00BB7D34"/>
    <w:rsid w:val="00BE7527"/>
    <w:rsid w:val="00C12369"/>
    <w:rsid w:val="00C15C2E"/>
    <w:rsid w:val="00C37FA6"/>
    <w:rsid w:val="00C571D3"/>
    <w:rsid w:val="00C622B6"/>
    <w:rsid w:val="00C62CDC"/>
    <w:rsid w:val="00C64812"/>
    <w:rsid w:val="00C668F5"/>
    <w:rsid w:val="00C730B2"/>
    <w:rsid w:val="00C82367"/>
    <w:rsid w:val="00C86672"/>
    <w:rsid w:val="00C92C2B"/>
    <w:rsid w:val="00C95E7B"/>
    <w:rsid w:val="00CA01DD"/>
    <w:rsid w:val="00CB3C46"/>
    <w:rsid w:val="00CB4398"/>
    <w:rsid w:val="00CC62A1"/>
    <w:rsid w:val="00CE0A78"/>
    <w:rsid w:val="00CE145F"/>
    <w:rsid w:val="00CE48B8"/>
    <w:rsid w:val="00CE7577"/>
    <w:rsid w:val="00CF0088"/>
    <w:rsid w:val="00CF6DF0"/>
    <w:rsid w:val="00D11ADD"/>
    <w:rsid w:val="00D16180"/>
    <w:rsid w:val="00D16B9A"/>
    <w:rsid w:val="00D26ADA"/>
    <w:rsid w:val="00D33FE5"/>
    <w:rsid w:val="00D36A4B"/>
    <w:rsid w:val="00D50798"/>
    <w:rsid w:val="00D64704"/>
    <w:rsid w:val="00D71210"/>
    <w:rsid w:val="00D77D58"/>
    <w:rsid w:val="00D9628C"/>
    <w:rsid w:val="00DB2831"/>
    <w:rsid w:val="00DC1A53"/>
    <w:rsid w:val="00DC26C1"/>
    <w:rsid w:val="00DC689D"/>
    <w:rsid w:val="00DD23A0"/>
    <w:rsid w:val="00DD3B06"/>
    <w:rsid w:val="00DE18F8"/>
    <w:rsid w:val="00DE7B73"/>
    <w:rsid w:val="00E04F01"/>
    <w:rsid w:val="00E17EE2"/>
    <w:rsid w:val="00E21F16"/>
    <w:rsid w:val="00E221DB"/>
    <w:rsid w:val="00E22F81"/>
    <w:rsid w:val="00E239E5"/>
    <w:rsid w:val="00E23AF2"/>
    <w:rsid w:val="00E251E2"/>
    <w:rsid w:val="00E260E6"/>
    <w:rsid w:val="00E27790"/>
    <w:rsid w:val="00E4058C"/>
    <w:rsid w:val="00E409B8"/>
    <w:rsid w:val="00E4335D"/>
    <w:rsid w:val="00E513A6"/>
    <w:rsid w:val="00E634CC"/>
    <w:rsid w:val="00E64CA7"/>
    <w:rsid w:val="00E66558"/>
    <w:rsid w:val="00E86230"/>
    <w:rsid w:val="00E91979"/>
    <w:rsid w:val="00E95D70"/>
    <w:rsid w:val="00E9693D"/>
    <w:rsid w:val="00EA684D"/>
    <w:rsid w:val="00EA7DA0"/>
    <w:rsid w:val="00EB189A"/>
    <w:rsid w:val="00EB448E"/>
    <w:rsid w:val="00EE10BA"/>
    <w:rsid w:val="00EE113A"/>
    <w:rsid w:val="00EE19A2"/>
    <w:rsid w:val="00EE1DD1"/>
    <w:rsid w:val="00EE4AE6"/>
    <w:rsid w:val="00EF4642"/>
    <w:rsid w:val="00F0300D"/>
    <w:rsid w:val="00F0405E"/>
    <w:rsid w:val="00F07963"/>
    <w:rsid w:val="00F16DD2"/>
    <w:rsid w:val="00F22DD6"/>
    <w:rsid w:val="00F518D0"/>
    <w:rsid w:val="00F53584"/>
    <w:rsid w:val="00F56DB6"/>
    <w:rsid w:val="00F5765F"/>
    <w:rsid w:val="00F73640"/>
    <w:rsid w:val="00F77F7E"/>
    <w:rsid w:val="00F81968"/>
    <w:rsid w:val="00F85A1B"/>
    <w:rsid w:val="00FA4EC2"/>
    <w:rsid w:val="00FA6E7C"/>
    <w:rsid w:val="00FB4C05"/>
    <w:rsid w:val="00FB7DED"/>
    <w:rsid w:val="00FC1EC9"/>
    <w:rsid w:val="00FC6F80"/>
    <w:rsid w:val="00FD0D54"/>
    <w:rsid w:val="00FE30A4"/>
    <w:rsid w:val="00FF1892"/>
    <w:rsid w:val="00FF30AF"/>
    <w:rsid w:val="00FF39AF"/>
    <w:rsid w:val="00FF55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741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Hannah Trought</cp:lastModifiedBy>
  <cp:revision>36</cp:revision>
  <cp:lastPrinted>2025-10-21T11:52:00Z</cp:lastPrinted>
  <dcterms:created xsi:type="dcterms:W3CDTF">2025-10-15T10:11:00Z</dcterms:created>
  <dcterms:modified xsi:type="dcterms:W3CDTF">2026-06-10T14:19:00Z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