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42D20E" w14:textId="77777777" w:rsidR="00640A1E" w:rsidRPr="007C7642" w:rsidRDefault="00640A1E" w:rsidP="00640A1E">
      <w:pPr>
        <w:tabs>
          <w:tab w:val="left" w:pos="759"/>
        </w:tabs>
        <w:rPr>
          <w:rFonts w:ascii="Arial" w:eastAsiaTheme="majorEastAsia" w:hAnsi="Arial" w:cs="Arial"/>
          <w:b/>
          <w:bCs/>
          <w:color w:val="auto"/>
          <w:sz w:val="24"/>
          <w:szCs w:val="24"/>
          <w:u w:val="single"/>
        </w:rPr>
      </w:pPr>
      <w:r w:rsidRPr="007C7642">
        <w:rPr>
          <w:rFonts w:ascii="Arial" w:eastAsiaTheme="majorEastAsia" w:hAnsi="Arial" w:cs="Arial"/>
          <w:b/>
          <w:bCs/>
          <w:color w:val="auto"/>
          <w:sz w:val="24"/>
          <w:szCs w:val="24"/>
          <w:u w:val="single"/>
        </w:rPr>
        <w:t>Athena School SEN Information Report</w:t>
      </w:r>
    </w:p>
    <w:p w14:paraId="2981107F" w14:textId="77777777" w:rsidR="00640A1E" w:rsidRPr="007C7642" w:rsidRDefault="00640A1E" w:rsidP="00640A1E">
      <w:pPr>
        <w:tabs>
          <w:tab w:val="left" w:pos="759"/>
        </w:tabs>
        <w:rPr>
          <w:rFonts w:ascii="Arial" w:hAnsi="Arial" w:cs="Arial"/>
          <w:b/>
          <w:bCs/>
          <w:sz w:val="24"/>
          <w:szCs w:val="24"/>
          <w:u w:val="single"/>
          <w:lang w:val="en-GB" w:bidi="en-GB"/>
        </w:rPr>
      </w:pPr>
      <w:r w:rsidRPr="007C7642">
        <w:rPr>
          <w:rFonts w:ascii="Arial" w:hAnsi="Arial" w:cs="Arial"/>
          <w:b/>
          <w:bCs/>
          <w:sz w:val="24"/>
          <w:szCs w:val="24"/>
          <w:u w:val="single"/>
          <w:lang w:val="en-GB" w:bidi="en-GB"/>
        </w:rPr>
        <w:t>September 2026</w:t>
      </w:r>
    </w:p>
    <w:p w14:paraId="110BB169" w14:textId="544B25F8" w:rsidR="00640A1E" w:rsidRPr="007C7642" w:rsidRDefault="00640A1E" w:rsidP="00640A1E">
      <w:pPr>
        <w:tabs>
          <w:tab w:val="left" w:pos="759"/>
        </w:tabs>
        <w:rPr>
          <w:rFonts w:ascii="Arial" w:hAnsi="Arial" w:cs="Arial"/>
          <w:b/>
          <w:bCs/>
          <w:sz w:val="24"/>
          <w:szCs w:val="24"/>
          <w:u w:val="single"/>
          <w:lang w:val="en-GB" w:bidi="en-GB"/>
        </w:rPr>
      </w:pPr>
      <w:r w:rsidRPr="007C7642">
        <w:rPr>
          <w:rFonts w:ascii="Arial" w:hAnsi="Arial" w:cs="Arial"/>
          <w:b/>
          <w:bCs/>
          <w:sz w:val="24"/>
          <w:szCs w:val="24"/>
          <w:u w:val="single"/>
          <w:lang w:val="en-GB" w:bidi="en-GB"/>
        </w:rPr>
        <w:t xml:space="preserve">Types of </w:t>
      </w:r>
      <w:proofErr w:type="gramStart"/>
      <w:r w:rsidRPr="007C7642">
        <w:rPr>
          <w:rFonts w:ascii="Arial" w:hAnsi="Arial" w:cs="Arial"/>
          <w:b/>
          <w:bCs/>
          <w:sz w:val="24"/>
          <w:szCs w:val="24"/>
          <w:u w:val="single"/>
          <w:lang w:val="en-GB" w:bidi="en-GB"/>
        </w:rPr>
        <w:t>SEND</w:t>
      </w:r>
      <w:proofErr w:type="gramEnd"/>
    </w:p>
    <w:p w14:paraId="5157550C" w14:textId="5C8EB605" w:rsidR="00640A1E" w:rsidRDefault="00640A1E" w:rsidP="00640A1E">
      <w:pPr>
        <w:tabs>
          <w:tab w:val="left" w:pos="759"/>
        </w:tabs>
        <w:rPr>
          <w:rFonts w:ascii="Arial" w:hAnsi="Arial" w:cs="Arial"/>
          <w:sz w:val="24"/>
          <w:szCs w:val="24"/>
          <w:lang w:val="en-GB" w:bidi="en-GB"/>
        </w:rPr>
      </w:pPr>
      <w:r>
        <w:rPr>
          <w:rFonts w:ascii="Arial" w:hAnsi="Arial" w:cs="Arial"/>
          <w:sz w:val="24"/>
          <w:szCs w:val="24"/>
          <w:lang w:val="en-GB" w:bidi="en-GB"/>
        </w:rPr>
        <w:t>There are four main areas of SEND:</w:t>
      </w:r>
    </w:p>
    <w:p w14:paraId="0C4481A5" w14:textId="2BE17B07" w:rsidR="00640A1E" w:rsidRDefault="00640A1E" w:rsidP="00640A1E">
      <w:pPr>
        <w:pStyle w:val="ListParagraph"/>
        <w:numPr>
          <w:ilvl w:val="0"/>
          <w:numId w:val="1"/>
        </w:numPr>
        <w:tabs>
          <w:tab w:val="left" w:pos="759"/>
        </w:tabs>
        <w:rPr>
          <w:rFonts w:ascii="Arial" w:hAnsi="Arial" w:cs="Arial"/>
          <w:lang w:val="en-GB" w:bidi="en-GB"/>
        </w:rPr>
      </w:pPr>
      <w:r>
        <w:rPr>
          <w:rFonts w:ascii="Arial" w:hAnsi="Arial" w:cs="Arial"/>
          <w:lang w:val="en-GB" w:bidi="en-GB"/>
        </w:rPr>
        <w:t>Communication and Interaction</w:t>
      </w:r>
    </w:p>
    <w:p w14:paraId="2E52F73A" w14:textId="6C21C362" w:rsidR="00640A1E" w:rsidRDefault="00640A1E" w:rsidP="00640A1E">
      <w:pPr>
        <w:pStyle w:val="ListParagraph"/>
        <w:numPr>
          <w:ilvl w:val="0"/>
          <w:numId w:val="1"/>
        </w:numPr>
        <w:tabs>
          <w:tab w:val="left" w:pos="759"/>
        </w:tabs>
        <w:rPr>
          <w:rFonts w:ascii="Arial" w:hAnsi="Arial" w:cs="Arial"/>
          <w:lang w:val="en-GB" w:bidi="en-GB"/>
        </w:rPr>
      </w:pPr>
      <w:r>
        <w:rPr>
          <w:rFonts w:ascii="Arial" w:hAnsi="Arial" w:cs="Arial"/>
          <w:lang w:val="en-GB" w:bidi="en-GB"/>
        </w:rPr>
        <w:t>Cogn</w:t>
      </w:r>
      <w:r w:rsidR="007C7642">
        <w:rPr>
          <w:rFonts w:ascii="Arial" w:hAnsi="Arial" w:cs="Arial"/>
          <w:lang w:val="en-GB" w:bidi="en-GB"/>
        </w:rPr>
        <w:t>i</w:t>
      </w:r>
      <w:r>
        <w:rPr>
          <w:rFonts w:ascii="Arial" w:hAnsi="Arial" w:cs="Arial"/>
          <w:lang w:val="en-GB" w:bidi="en-GB"/>
        </w:rPr>
        <w:t>tion and Learning</w:t>
      </w:r>
    </w:p>
    <w:p w14:paraId="3BE62E58" w14:textId="4448F029" w:rsidR="00640A1E" w:rsidRDefault="00640A1E" w:rsidP="00640A1E">
      <w:pPr>
        <w:pStyle w:val="ListParagraph"/>
        <w:numPr>
          <w:ilvl w:val="0"/>
          <w:numId w:val="1"/>
        </w:numPr>
        <w:tabs>
          <w:tab w:val="left" w:pos="759"/>
        </w:tabs>
        <w:rPr>
          <w:rFonts w:ascii="Arial" w:hAnsi="Arial" w:cs="Arial"/>
          <w:lang w:val="en-GB" w:bidi="en-GB"/>
        </w:rPr>
      </w:pPr>
      <w:r>
        <w:rPr>
          <w:rFonts w:ascii="Arial" w:hAnsi="Arial" w:cs="Arial"/>
          <w:lang w:val="en-GB" w:bidi="en-GB"/>
        </w:rPr>
        <w:t>Social, Emotional and Mental Health (SEMH)</w:t>
      </w:r>
    </w:p>
    <w:p w14:paraId="7AFB04BD" w14:textId="7A0C70E3" w:rsidR="00640A1E" w:rsidRDefault="00640A1E" w:rsidP="00640A1E">
      <w:pPr>
        <w:pStyle w:val="ListParagraph"/>
        <w:numPr>
          <w:ilvl w:val="0"/>
          <w:numId w:val="1"/>
        </w:numPr>
        <w:tabs>
          <w:tab w:val="left" w:pos="759"/>
        </w:tabs>
        <w:rPr>
          <w:rFonts w:ascii="Arial" w:hAnsi="Arial" w:cs="Arial"/>
          <w:lang w:val="en-GB" w:bidi="en-GB"/>
        </w:rPr>
      </w:pPr>
      <w:r>
        <w:rPr>
          <w:rFonts w:ascii="Arial" w:hAnsi="Arial" w:cs="Arial"/>
          <w:lang w:val="en-GB" w:bidi="en-GB"/>
        </w:rPr>
        <w:t>Physical and/or sensory</w:t>
      </w:r>
    </w:p>
    <w:p w14:paraId="5F712CCF" w14:textId="0A1DFC43" w:rsidR="007C7642" w:rsidRPr="007C7642" w:rsidRDefault="00640A1E" w:rsidP="00640A1E">
      <w:pPr>
        <w:tabs>
          <w:tab w:val="left" w:pos="759"/>
        </w:tabs>
        <w:rPr>
          <w:rFonts w:ascii="Arial" w:hAnsi="Arial" w:cs="Arial"/>
          <w:sz w:val="24"/>
          <w:szCs w:val="24"/>
          <w:lang w:val="en-GB" w:bidi="en-GB"/>
        </w:rPr>
      </w:pPr>
      <w:proofErr w:type="gramStart"/>
      <w:r w:rsidRPr="007C7642">
        <w:rPr>
          <w:rFonts w:ascii="Arial" w:hAnsi="Arial" w:cs="Arial"/>
          <w:sz w:val="24"/>
          <w:szCs w:val="24"/>
          <w:lang w:val="en-GB" w:bidi="en-GB"/>
        </w:rPr>
        <w:t>The majority of</w:t>
      </w:r>
      <w:proofErr w:type="gramEnd"/>
      <w:r w:rsidRPr="007C7642">
        <w:rPr>
          <w:rFonts w:ascii="Arial" w:hAnsi="Arial" w:cs="Arial"/>
          <w:sz w:val="24"/>
          <w:szCs w:val="24"/>
          <w:lang w:val="en-GB" w:bidi="en-GB"/>
        </w:rPr>
        <w:t xml:space="preserve"> pupils at Athena have SEMH as the Broad and Primary need on their Education, Health and Care plan. </w:t>
      </w:r>
    </w:p>
    <w:p w14:paraId="04FEC4ED" w14:textId="5F81C26E" w:rsidR="00640A1E" w:rsidRPr="007C7642" w:rsidRDefault="00640A1E" w:rsidP="00640A1E">
      <w:pPr>
        <w:tabs>
          <w:tab w:val="left" w:pos="759"/>
        </w:tabs>
        <w:rPr>
          <w:rFonts w:ascii="Arial" w:hAnsi="Arial" w:cs="Arial"/>
          <w:b/>
          <w:bCs/>
          <w:sz w:val="24"/>
          <w:szCs w:val="24"/>
          <w:u w:val="single"/>
          <w:lang w:val="en-GB" w:bidi="en-GB"/>
        </w:rPr>
      </w:pPr>
      <w:r w:rsidRPr="007C7642">
        <w:rPr>
          <w:rFonts w:ascii="Arial" w:hAnsi="Arial" w:cs="Arial"/>
          <w:b/>
          <w:bCs/>
          <w:sz w:val="24"/>
          <w:szCs w:val="24"/>
          <w:u w:val="single"/>
          <w:lang w:val="en-GB" w:bidi="en-GB"/>
        </w:rPr>
        <w:t>SEN at Athena</w:t>
      </w:r>
    </w:p>
    <w:p w14:paraId="718C605C" w14:textId="3E7B730C" w:rsidR="00640A1E" w:rsidRPr="002F7AB2" w:rsidRDefault="00640A1E" w:rsidP="00640A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Athena</w:t>
      </w:r>
      <w:r w:rsidRPr="002F7AB2">
        <w:rPr>
          <w:rFonts w:ascii="Arial" w:hAnsi="Arial" w:cs="Arial"/>
          <w:sz w:val="24"/>
          <w:szCs w:val="24"/>
        </w:rPr>
        <w:t xml:space="preserve"> is part of the Fortuna/Athena Federation. </w:t>
      </w:r>
      <w:r>
        <w:rPr>
          <w:rFonts w:ascii="Arial" w:hAnsi="Arial" w:cs="Arial"/>
          <w:sz w:val="24"/>
          <w:szCs w:val="24"/>
        </w:rPr>
        <w:t>Athena</w:t>
      </w:r>
      <w:r w:rsidRPr="002F7AB2">
        <w:rPr>
          <w:rFonts w:ascii="Arial" w:hAnsi="Arial" w:cs="Arial"/>
          <w:sz w:val="24"/>
          <w:szCs w:val="24"/>
        </w:rPr>
        <w:t xml:space="preserve"> School caters for </w:t>
      </w:r>
      <w:r w:rsidR="007C7642">
        <w:rPr>
          <w:rFonts w:ascii="Arial" w:hAnsi="Arial" w:cs="Arial"/>
          <w:sz w:val="24"/>
          <w:szCs w:val="24"/>
        </w:rPr>
        <w:t>secondary</w:t>
      </w:r>
      <w:r w:rsidRPr="002F7AB2">
        <w:rPr>
          <w:rFonts w:ascii="Arial" w:hAnsi="Arial" w:cs="Arial"/>
          <w:sz w:val="24"/>
          <w:szCs w:val="24"/>
        </w:rPr>
        <w:t xml:space="preserve"> age pupils from 11-16 with </w:t>
      </w:r>
      <w:r>
        <w:rPr>
          <w:rFonts w:ascii="Arial" w:hAnsi="Arial" w:cs="Arial"/>
          <w:sz w:val="24"/>
          <w:szCs w:val="24"/>
        </w:rPr>
        <w:t xml:space="preserve">the majority having </w:t>
      </w:r>
      <w:r w:rsidRPr="002F7AB2">
        <w:rPr>
          <w:rFonts w:ascii="Arial" w:hAnsi="Arial" w:cs="Arial"/>
          <w:sz w:val="24"/>
          <w:szCs w:val="24"/>
        </w:rPr>
        <w:t xml:space="preserve">Social, Emotional and Mental Health being their primary area of need. Many of our pupils have ADHD and are on the autistic spectrum. </w:t>
      </w:r>
      <w:r w:rsidR="007C7642">
        <w:rPr>
          <w:rFonts w:ascii="Arial" w:hAnsi="Arial" w:cs="Arial"/>
          <w:sz w:val="24"/>
          <w:szCs w:val="24"/>
        </w:rPr>
        <w:t>Some pupils have sensory needs</w:t>
      </w:r>
      <w:r w:rsidR="00FD737F">
        <w:rPr>
          <w:rFonts w:ascii="Arial" w:hAnsi="Arial" w:cs="Arial"/>
          <w:sz w:val="24"/>
          <w:szCs w:val="24"/>
        </w:rPr>
        <w:t>.</w:t>
      </w:r>
    </w:p>
    <w:p w14:paraId="31598BCE" w14:textId="4CBB359C" w:rsidR="00640A1E" w:rsidRPr="002F7AB2" w:rsidRDefault="00640A1E" w:rsidP="00640A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Most of our pupils have attended Fortuna School, so have already </w:t>
      </w:r>
      <w:r w:rsidR="00FD737F">
        <w:rPr>
          <w:rFonts w:ascii="Arial" w:hAnsi="Arial" w:cs="Arial"/>
          <w:sz w:val="24"/>
          <w:szCs w:val="24"/>
        </w:rPr>
        <w:t>accessed</w:t>
      </w:r>
      <w:r>
        <w:rPr>
          <w:rFonts w:ascii="Arial" w:hAnsi="Arial" w:cs="Arial"/>
          <w:sz w:val="24"/>
          <w:szCs w:val="24"/>
        </w:rPr>
        <w:t xml:space="preserve"> nurture</w:t>
      </w:r>
      <w:r w:rsidR="00FD737F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based education.</w:t>
      </w:r>
    </w:p>
    <w:p w14:paraId="53552458" w14:textId="57D15082" w:rsidR="00640A1E" w:rsidRDefault="00640A1E" w:rsidP="00640A1E">
      <w:pPr>
        <w:rPr>
          <w:rFonts w:ascii="Arial" w:hAnsi="Arial" w:cs="Arial"/>
          <w:sz w:val="24"/>
          <w:szCs w:val="24"/>
        </w:rPr>
      </w:pPr>
      <w:r w:rsidRPr="002F7AB2">
        <w:rPr>
          <w:rFonts w:ascii="Arial" w:hAnsi="Arial" w:cs="Arial"/>
          <w:sz w:val="24"/>
          <w:szCs w:val="24"/>
        </w:rPr>
        <w:t xml:space="preserve">The fundamental aim of the Fortuna/Athena Federation is to provide a nurturing environment for pupils which </w:t>
      </w:r>
      <w:r w:rsidR="00FD737F">
        <w:rPr>
          <w:rFonts w:ascii="Arial" w:hAnsi="Arial" w:cs="Arial"/>
          <w:sz w:val="24"/>
          <w:szCs w:val="24"/>
        </w:rPr>
        <w:t xml:space="preserve">is </w:t>
      </w:r>
      <w:r w:rsidRPr="002F7AB2">
        <w:rPr>
          <w:rFonts w:ascii="Arial" w:hAnsi="Arial" w:cs="Arial"/>
          <w:sz w:val="24"/>
          <w:szCs w:val="24"/>
        </w:rPr>
        <w:t>accepting of all individuals and their needs</w:t>
      </w:r>
      <w:r w:rsidR="008F1E08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Athena aims to ensure pupils get the best outcomes possible for Further Education, the world of work and life beyond education. </w:t>
      </w:r>
    </w:p>
    <w:p w14:paraId="19379B61" w14:textId="0A7B275D" w:rsidR="00640A1E" w:rsidRPr="00640A1E" w:rsidRDefault="00640A1E" w:rsidP="00640A1E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640A1E">
        <w:rPr>
          <w:rFonts w:ascii="Arial" w:hAnsi="Arial" w:cs="Arial"/>
          <w:b/>
          <w:bCs/>
          <w:sz w:val="24"/>
          <w:szCs w:val="24"/>
          <w:u w:val="single"/>
        </w:rPr>
        <w:t>How does Athena identify</w:t>
      </w:r>
      <w:r w:rsidR="00E97128">
        <w:rPr>
          <w:rFonts w:ascii="Arial" w:hAnsi="Arial" w:cs="Arial"/>
          <w:b/>
          <w:bCs/>
          <w:sz w:val="24"/>
          <w:szCs w:val="24"/>
          <w:u w:val="single"/>
        </w:rPr>
        <w:t xml:space="preserve"> and assess</w:t>
      </w:r>
      <w:r w:rsidRPr="00640A1E">
        <w:rPr>
          <w:rFonts w:ascii="Arial" w:hAnsi="Arial" w:cs="Arial"/>
          <w:b/>
          <w:bCs/>
          <w:sz w:val="24"/>
          <w:szCs w:val="24"/>
          <w:u w:val="single"/>
        </w:rPr>
        <w:t xml:space="preserve"> additional needs?</w:t>
      </w:r>
    </w:p>
    <w:p w14:paraId="4B95C1C5" w14:textId="4608E318" w:rsidR="00640A1E" w:rsidRDefault="00640A1E" w:rsidP="00640A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pupils at Athena have an Education, Health and Care Plan (EHCP). These are reviewed annually, within timescales. </w:t>
      </w:r>
      <w:r w:rsidR="00E97128">
        <w:rPr>
          <w:rFonts w:ascii="Arial" w:hAnsi="Arial" w:cs="Arial"/>
          <w:sz w:val="24"/>
          <w:szCs w:val="24"/>
        </w:rPr>
        <w:t xml:space="preserve">Parents and caseworkers are invited to reviews, and pupils are also welcome to join the meetings. </w:t>
      </w:r>
      <w:r w:rsidR="00EE1C51">
        <w:rPr>
          <w:rFonts w:ascii="Arial" w:hAnsi="Arial" w:cs="Arial"/>
          <w:sz w:val="24"/>
          <w:szCs w:val="24"/>
        </w:rPr>
        <w:t xml:space="preserve">Teachers contribute to reviews by sharing their updates </w:t>
      </w:r>
      <w:r w:rsidR="00036026">
        <w:rPr>
          <w:rFonts w:ascii="Arial" w:hAnsi="Arial" w:cs="Arial"/>
          <w:sz w:val="24"/>
          <w:szCs w:val="24"/>
        </w:rPr>
        <w:t xml:space="preserve">before the meeting. </w:t>
      </w:r>
    </w:p>
    <w:p w14:paraId="09557F32" w14:textId="0B3D91AD" w:rsidR="00640A1E" w:rsidRDefault="00640A1E" w:rsidP="00640A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Athena works closely with Fortuna School as part of transition, to share pupil’s academic levels, as well as SEMH information. </w:t>
      </w:r>
    </w:p>
    <w:p w14:paraId="2871B295" w14:textId="04D7947A" w:rsidR="00640A1E" w:rsidRDefault="00640A1E" w:rsidP="00640A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 entry, year 7 pupils have a baseline assessment with the Specialist Teaching Team. This gives staff an idea of pupils’ starting points and areas that may need attention. </w:t>
      </w:r>
      <w:r w:rsidR="00082AE1">
        <w:rPr>
          <w:rFonts w:ascii="Arial" w:hAnsi="Arial" w:cs="Arial"/>
          <w:sz w:val="24"/>
          <w:szCs w:val="24"/>
        </w:rPr>
        <w:t xml:space="preserve">In addition, pupils are assessed using Fresh Start and intervention is put in place where needs are identified. </w:t>
      </w:r>
    </w:p>
    <w:p w14:paraId="7AA99D0D" w14:textId="21C64FAA" w:rsidR="00082AE1" w:rsidRDefault="00082AE1" w:rsidP="00640A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Three times a year, pupils are assessed by their </w:t>
      </w:r>
      <w:r w:rsidR="008F1E08">
        <w:rPr>
          <w:rFonts w:ascii="Arial" w:hAnsi="Arial" w:cs="Arial"/>
          <w:sz w:val="24"/>
          <w:szCs w:val="24"/>
        </w:rPr>
        <w:t>teachers,</w:t>
      </w:r>
      <w:r>
        <w:rPr>
          <w:rFonts w:ascii="Arial" w:hAnsi="Arial" w:cs="Arial"/>
          <w:sz w:val="24"/>
          <w:szCs w:val="24"/>
        </w:rPr>
        <w:t xml:space="preserve"> and their academic levels are checked against their targets. Any pupil who has not met their target is offered intervention. </w:t>
      </w:r>
    </w:p>
    <w:p w14:paraId="00FAB269" w14:textId="23CCDC98" w:rsidR="00082AE1" w:rsidRDefault="00082AE1" w:rsidP="00640A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At the end of the year, pupil reports are published so parents/carers have accurate knowledge of their children’s attainment and progress. Athena offers open afternoons for parents/carers to celebrate pupils’ work and successes. </w:t>
      </w:r>
    </w:p>
    <w:p w14:paraId="3AF83A7D" w14:textId="2A1FA922" w:rsidR="00082AE1" w:rsidRDefault="00082AE1" w:rsidP="00640A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is close home/school communication at Athena. At any point, parents/carers and teachers can discuss any concerns. </w:t>
      </w:r>
    </w:p>
    <w:p w14:paraId="4D19E7C8" w14:textId="66C4CCFB" w:rsidR="00036026" w:rsidRDefault="00036026" w:rsidP="00640A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Athena feels that there is a difficulty that needs further investigation, there are options to refer to the relevant outside agencies.</w:t>
      </w:r>
    </w:p>
    <w:p w14:paraId="0280B603" w14:textId="12CFCC8C" w:rsidR="00CE022F" w:rsidRPr="00EB6812" w:rsidRDefault="00CE022F" w:rsidP="00640A1E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EB6812">
        <w:rPr>
          <w:rFonts w:ascii="Arial" w:hAnsi="Arial" w:cs="Arial"/>
          <w:b/>
          <w:bCs/>
          <w:sz w:val="24"/>
          <w:szCs w:val="24"/>
          <w:u w:val="single"/>
        </w:rPr>
        <w:t>Children in Care (CIC)</w:t>
      </w:r>
    </w:p>
    <w:p w14:paraId="5B48BBC1" w14:textId="6F61BE9B" w:rsidR="00CE022F" w:rsidRDefault="00EB6812" w:rsidP="00640A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Athena works closely with the Lincolnshire Virtual School, as well as Gloucester and Cambridge Virtual Schools. </w:t>
      </w:r>
      <w:r w:rsidR="00CE022F">
        <w:rPr>
          <w:rFonts w:ascii="Arial" w:hAnsi="Arial" w:cs="Arial"/>
          <w:sz w:val="24"/>
          <w:szCs w:val="24"/>
        </w:rPr>
        <w:t>Pupils who are known as CIC</w:t>
      </w:r>
      <w:r>
        <w:rPr>
          <w:rFonts w:ascii="Arial" w:hAnsi="Arial" w:cs="Arial"/>
          <w:sz w:val="24"/>
          <w:szCs w:val="24"/>
        </w:rPr>
        <w:t xml:space="preserve"> have </w:t>
      </w:r>
      <w:proofErr w:type="spellStart"/>
      <w:r>
        <w:rPr>
          <w:rFonts w:ascii="Arial" w:hAnsi="Arial" w:cs="Arial"/>
          <w:sz w:val="24"/>
          <w:szCs w:val="24"/>
        </w:rPr>
        <w:t>ePEPs</w:t>
      </w:r>
      <w:proofErr w:type="spellEnd"/>
      <w:r>
        <w:rPr>
          <w:rFonts w:ascii="Arial" w:hAnsi="Arial" w:cs="Arial"/>
          <w:sz w:val="24"/>
          <w:szCs w:val="24"/>
        </w:rPr>
        <w:t xml:space="preserve"> three times a year and CIC reviews twice a year. </w:t>
      </w:r>
      <w:r w:rsidR="00363E22">
        <w:rPr>
          <w:rFonts w:ascii="Arial" w:hAnsi="Arial" w:cs="Arial"/>
          <w:sz w:val="24"/>
          <w:szCs w:val="24"/>
        </w:rPr>
        <w:t xml:space="preserve">Targets are set and reviewed regularly, and additional funding is used where needed. </w:t>
      </w:r>
    </w:p>
    <w:p w14:paraId="20E9E9B8" w14:textId="617F3845" w:rsidR="00082AE1" w:rsidRPr="00082AE1" w:rsidRDefault="00082AE1" w:rsidP="00640A1E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082AE1">
        <w:rPr>
          <w:rFonts w:ascii="Arial" w:hAnsi="Arial" w:cs="Arial"/>
          <w:b/>
          <w:bCs/>
          <w:sz w:val="24"/>
          <w:szCs w:val="24"/>
          <w:u w:val="single"/>
        </w:rPr>
        <w:t>Teaching and Learning</w:t>
      </w:r>
    </w:p>
    <w:p w14:paraId="28A2F3AA" w14:textId="1CF3111B" w:rsidR="00082AE1" w:rsidRDefault="00082AE1" w:rsidP="00640A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Athena school structure mirrors Fortuna with small class sizes and a high </w:t>
      </w:r>
      <w:proofErr w:type="spellStart"/>
      <w:r>
        <w:rPr>
          <w:rFonts w:ascii="Arial" w:hAnsi="Arial" w:cs="Arial"/>
          <w:sz w:val="24"/>
          <w:szCs w:val="24"/>
        </w:rPr>
        <w:t>staff:pupil</w:t>
      </w:r>
      <w:proofErr w:type="spellEnd"/>
      <w:r>
        <w:rPr>
          <w:rFonts w:ascii="Arial" w:hAnsi="Arial" w:cs="Arial"/>
          <w:sz w:val="24"/>
          <w:szCs w:val="24"/>
        </w:rPr>
        <w:t xml:space="preserve"> ratio. Pupils are in classes of 10, with one teacher and two teaching assistants. </w:t>
      </w:r>
    </w:p>
    <w:p w14:paraId="4E700A34" w14:textId="3B957E16" w:rsidR="00082AE1" w:rsidRDefault="00082AE1" w:rsidP="00640A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Athena uses a large amount of TLAC strategies to ensure that pupils retain as much learning as possible. We understand that many pupils do not have a positive attitude towards learning as their experiences of education have not always been successful. </w:t>
      </w:r>
    </w:p>
    <w:p w14:paraId="7CD468B9" w14:textId="7BE44FDA" w:rsidR="00082AE1" w:rsidRDefault="00082AE1" w:rsidP="00640A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Staff know their pupils well and these relationships are conducive to learning. Pupils often have many gaps in learning for a variety of reasons, so Athena staff work hard to close these gaps through intervention. </w:t>
      </w:r>
    </w:p>
    <w:p w14:paraId="1B5E5D27" w14:textId="1E4A7082" w:rsidR="006300D0" w:rsidRPr="00CE022F" w:rsidRDefault="00082AE1" w:rsidP="00640A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This year, we made the decision to offer a temporary alternative curriculum to two classes who needed to work on foundational knowledge. </w:t>
      </w:r>
      <w:r w:rsidR="008F29A2">
        <w:rPr>
          <w:rFonts w:ascii="Arial" w:hAnsi="Arial" w:cs="Arial"/>
          <w:sz w:val="24"/>
          <w:szCs w:val="24"/>
        </w:rPr>
        <w:t xml:space="preserve">This will be reviewed to assess whether it has had the desired impact on literacy and numeracy skills, so that they can access the wider curriculum. </w:t>
      </w:r>
    </w:p>
    <w:p w14:paraId="27574EA2" w14:textId="6F729F83" w:rsidR="00BF63BB" w:rsidRPr="005C4906" w:rsidRDefault="00836DF6" w:rsidP="00640A1E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5C4906">
        <w:rPr>
          <w:rFonts w:ascii="Arial" w:hAnsi="Arial" w:cs="Arial"/>
          <w:b/>
          <w:bCs/>
          <w:sz w:val="24"/>
          <w:szCs w:val="24"/>
          <w:u w:val="single"/>
        </w:rPr>
        <w:t>Nurture</w:t>
      </w:r>
    </w:p>
    <w:p w14:paraId="61A80D46" w14:textId="1871872A" w:rsidR="00836DF6" w:rsidRDefault="0089190B" w:rsidP="00640A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understand that many pupils have gaps in their learning, but also in their development from birth. </w:t>
      </w:r>
    </w:p>
    <w:p w14:paraId="75744DE6" w14:textId="37B0D8CB" w:rsidR="0063366C" w:rsidRDefault="0089190B" w:rsidP="00640A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Pupils take part in ‘choosing time’ and enrichment, which </w:t>
      </w:r>
      <w:r w:rsidR="002475BC">
        <w:rPr>
          <w:rFonts w:ascii="Arial" w:hAnsi="Arial" w:cs="Arial"/>
          <w:sz w:val="24"/>
          <w:szCs w:val="24"/>
        </w:rPr>
        <w:t xml:space="preserve">intends to give </w:t>
      </w:r>
      <w:r w:rsidR="00E94449">
        <w:rPr>
          <w:rFonts w:ascii="Arial" w:hAnsi="Arial" w:cs="Arial"/>
          <w:sz w:val="24"/>
          <w:szCs w:val="24"/>
        </w:rPr>
        <w:t>good play e</w:t>
      </w:r>
      <w:r w:rsidR="00AE7B56">
        <w:rPr>
          <w:rFonts w:ascii="Arial" w:hAnsi="Arial" w:cs="Arial"/>
          <w:sz w:val="24"/>
          <w:szCs w:val="24"/>
        </w:rPr>
        <w:t xml:space="preserve">xperiences for pupils who may have missed these parts of development. </w:t>
      </w:r>
      <w:r w:rsidR="004E4EA0">
        <w:rPr>
          <w:rFonts w:ascii="Arial" w:hAnsi="Arial" w:cs="Arial"/>
          <w:sz w:val="24"/>
          <w:szCs w:val="24"/>
        </w:rPr>
        <w:t xml:space="preserve">The intention is to give pupils the opportunity to practice the basic skills of communication, sharing, building relationships with their peers, </w:t>
      </w:r>
      <w:r w:rsidR="0063366C">
        <w:rPr>
          <w:rFonts w:ascii="Arial" w:hAnsi="Arial" w:cs="Arial"/>
          <w:sz w:val="24"/>
          <w:szCs w:val="24"/>
        </w:rPr>
        <w:t xml:space="preserve">and develop resilience. This is measured through their Boxall Profile areas of need. </w:t>
      </w:r>
    </w:p>
    <w:p w14:paraId="6764DBAB" w14:textId="28CAFFAC" w:rsidR="005C4906" w:rsidRDefault="005C4906" w:rsidP="00640A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classroom environment is set up to emulate a ‘family’ style setting. Pupils share breakfast and lunch together, </w:t>
      </w:r>
      <w:r w:rsidR="006300D0">
        <w:rPr>
          <w:rFonts w:ascii="Arial" w:hAnsi="Arial" w:cs="Arial"/>
          <w:sz w:val="24"/>
          <w:szCs w:val="24"/>
        </w:rPr>
        <w:t>sit a</w:t>
      </w:r>
      <w:r w:rsidR="00CE022F">
        <w:rPr>
          <w:rFonts w:ascii="Arial" w:hAnsi="Arial" w:cs="Arial"/>
          <w:sz w:val="24"/>
          <w:szCs w:val="24"/>
        </w:rPr>
        <w:t>t</w:t>
      </w:r>
      <w:r w:rsidR="006300D0">
        <w:rPr>
          <w:rFonts w:ascii="Arial" w:hAnsi="Arial" w:cs="Arial"/>
          <w:sz w:val="24"/>
          <w:szCs w:val="24"/>
        </w:rPr>
        <w:t xml:space="preserve"> tables in a ‘horseshoe’ setting, and learn to get along with each other, be respectful and behave well. </w:t>
      </w:r>
    </w:p>
    <w:p w14:paraId="21BD83C6" w14:textId="52E3D084" w:rsidR="007502FA" w:rsidRDefault="007502FA" w:rsidP="00640A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Athena tries to give as many enriching activities as possible, which includes school trips</w:t>
      </w:r>
      <w:r w:rsidR="00705066">
        <w:rPr>
          <w:rFonts w:ascii="Arial" w:hAnsi="Arial" w:cs="Arial"/>
          <w:sz w:val="24"/>
          <w:szCs w:val="24"/>
        </w:rPr>
        <w:t xml:space="preserve"> and visitors. Pupils understand the importance of learning and attending school. </w:t>
      </w:r>
    </w:p>
    <w:p w14:paraId="4362AA08" w14:textId="6CB73A0D" w:rsidR="00705066" w:rsidRDefault="009334AE" w:rsidP="00640A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Residential trips have been very </w:t>
      </w:r>
      <w:r w:rsidR="00232935">
        <w:rPr>
          <w:rFonts w:ascii="Arial" w:hAnsi="Arial" w:cs="Arial"/>
          <w:sz w:val="24"/>
          <w:szCs w:val="24"/>
        </w:rPr>
        <w:t>successful,</w:t>
      </w:r>
      <w:r>
        <w:rPr>
          <w:rFonts w:ascii="Arial" w:hAnsi="Arial" w:cs="Arial"/>
          <w:sz w:val="24"/>
          <w:szCs w:val="24"/>
        </w:rPr>
        <w:t xml:space="preserve"> and many pupils would not have been able to access these experiences were it not for attending Athena. </w:t>
      </w:r>
    </w:p>
    <w:p w14:paraId="2F6788A4" w14:textId="228BAB1B" w:rsidR="009E08EA" w:rsidRPr="0065583B" w:rsidRDefault="009E08EA" w:rsidP="00640A1E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65583B">
        <w:rPr>
          <w:rFonts w:ascii="Arial" w:hAnsi="Arial" w:cs="Arial"/>
          <w:b/>
          <w:bCs/>
          <w:sz w:val="24"/>
          <w:szCs w:val="24"/>
          <w:u w:val="single"/>
        </w:rPr>
        <w:t>Outside Agencies</w:t>
      </w:r>
    </w:p>
    <w:p w14:paraId="3FD0F849" w14:textId="09E7B5D6" w:rsidR="009E08EA" w:rsidRDefault="009E08EA" w:rsidP="00640A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Athena works with many outside agencies. </w:t>
      </w:r>
      <w:r w:rsidR="00861391">
        <w:rPr>
          <w:rFonts w:ascii="Arial" w:hAnsi="Arial" w:cs="Arial"/>
          <w:sz w:val="24"/>
          <w:szCs w:val="24"/>
        </w:rPr>
        <w:t xml:space="preserve">The Mental Health Support Team (MHST) offers drop-in sessions for pupils </w:t>
      </w:r>
      <w:r w:rsidR="0065583B">
        <w:rPr>
          <w:rFonts w:ascii="Arial" w:hAnsi="Arial" w:cs="Arial"/>
          <w:sz w:val="24"/>
          <w:szCs w:val="24"/>
        </w:rPr>
        <w:t xml:space="preserve">who would like some extra support. </w:t>
      </w:r>
    </w:p>
    <w:p w14:paraId="7A56DDBB" w14:textId="0A12BC7A" w:rsidR="00BA7616" w:rsidRDefault="00BA7616" w:rsidP="00640A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We have a lot of input from Di Hoyer (psychotherapist) who works directly with some Athena pupils</w:t>
      </w:r>
      <w:r w:rsidR="00713340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13340">
        <w:rPr>
          <w:rFonts w:ascii="Arial" w:hAnsi="Arial" w:cs="Arial"/>
          <w:sz w:val="24"/>
          <w:szCs w:val="24"/>
        </w:rPr>
        <w:t>and</w:t>
      </w:r>
      <w:r>
        <w:rPr>
          <w:rFonts w:ascii="Arial" w:hAnsi="Arial" w:cs="Arial"/>
          <w:sz w:val="24"/>
          <w:szCs w:val="24"/>
        </w:rPr>
        <w:t xml:space="preserve"> also</w:t>
      </w:r>
      <w:proofErr w:type="gramEnd"/>
      <w:r>
        <w:rPr>
          <w:rFonts w:ascii="Arial" w:hAnsi="Arial" w:cs="Arial"/>
          <w:sz w:val="24"/>
          <w:szCs w:val="24"/>
        </w:rPr>
        <w:t xml:space="preserve"> delivers staff training</w:t>
      </w:r>
      <w:r w:rsidR="00713340">
        <w:rPr>
          <w:rFonts w:ascii="Arial" w:hAnsi="Arial" w:cs="Arial"/>
          <w:sz w:val="24"/>
          <w:szCs w:val="24"/>
        </w:rPr>
        <w:t xml:space="preserve">. Di works alongside Athena’s Nurture </w:t>
      </w:r>
      <w:proofErr w:type="gramStart"/>
      <w:r w:rsidR="00713340">
        <w:rPr>
          <w:rFonts w:ascii="Arial" w:hAnsi="Arial" w:cs="Arial"/>
          <w:sz w:val="24"/>
          <w:szCs w:val="24"/>
        </w:rPr>
        <w:t>Lead</w:t>
      </w:r>
      <w:proofErr w:type="gramEnd"/>
      <w:r w:rsidR="00713340">
        <w:rPr>
          <w:rFonts w:ascii="Arial" w:hAnsi="Arial" w:cs="Arial"/>
          <w:sz w:val="24"/>
          <w:szCs w:val="24"/>
        </w:rPr>
        <w:t xml:space="preserve"> to support with enrichment. </w:t>
      </w:r>
    </w:p>
    <w:p w14:paraId="116F406E" w14:textId="63E8738C" w:rsidR="00713340" w:rsidRDefault="00B900C8" w:rsidP="00640A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Athena will refer to outside agencies if more support is needed. We are in regular contact with social workers, family help workers, </w:t>
      </w:r>
      <w:r w:rsidR="00DE30F5">
        <w:rPr>
          <w:rFonts w:ascii="Arial" w:hAnsi="Arial" w:cs="Arial"/>
          <w:sz w:val="24"/>
          <w:szCs w:val="24"/>
        </w:rPr>
        <w:t xml:space="preserve">the virtual school and counsellors/therapists. </w:t>
      </w:r>
    </w:p>
    <w:p w14:paraId="0F01259A" w14:textId="1C123BA1" w:rsidR="007E3C13" w:rsidRDefault="007E3C13" w:rsidP="00640A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Early Help Assessments are offered if parents/carers are experiencing difficul</w:t>
      </w:r>
      <w:r w:rsidR="00663984">
        <w:rPr>
          <w:rFonts w:ascii="Arial" w:hAnsi="Arial" w:cs="Arial"/>
          <w:sz w:val="24"/>
          <w:szCs w:val="24"/>
        </w:rPr>
        <w:t xml:space="preserve">ties at home. We have a child and family officer (CAFO) who works closely with agencies </w:t>
      </w:r>
      <w:r w:rsidR="00A36949">
        <w:rPr>
          <w:rFonts w:ascii="Arial" w:hAnsi="Arial" w:cs="Arial"/>
          <w:sz w:val="24"/>
          <w:szCs w:val="24"/>
        </w:rPr>
        <w:t xml:space="preserve">and will often be the Lead Professional for TAF meetings. </w:t>
      </w:r>
    </w:p>
    <w:p w14:paraId="59816FAC" w14:textId="4DA8CB59" w:rsidR="00B92BD6" w:rsidRPr="00C6407B" w:rsidRDefault="00B92BD6" w:rsidP="00640A1E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C6407B">
        <w:rPr>
          <w:rFonts w:ascii="Arial" w:hAnsi="Arial" w:cs="Arial"/>
          <w:b/>
          <w:bCs/>
          <w:sz w:val="24"/>
          <w:szCs w:val="24"/>
          <w:u w:val="single"/>
        </w:rPr>
        <w:t>Evaluation</w:t>
      </w:r>
    </w:p>
    <w:p w14:paraId="64E36839" w14:textId="2F8369EB" w:rsidR="00B92BD6" w:rsidRDefault="00B92BD6" w:rsidP="00640A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Each year </w:t>
      </w:r>
      <w:r w:rsidR="006B1FE4">
        <w:rPr>
          <w:rFonts w:ascii="Arial" w:hAnsi="Arial" w:cs="Arial"/>
          <w:sz w:val="24"/>
          <w:szCs w:val="24"/>
        </w:rPr>
        <w:t xml:space="preserve">Athena conducts a SWOT </w:t>
      </w:r>
      <w:r w:rsidR="00982FA4">
        <w:rPr>
          <w:rFonts w:ascii="Arial" w:hAnsi="Arial" w:cs="Arial"/>
          <w:sz w:val="24"/>
          <w:szCs w:val="24"/>
        </w:rPr>
        <w:t xml:space="preserve">analysis, which informs </w:t>
      </w:r>
      <w:r w:rsidR="00227E18">
        <w:rPr>
          <w:rFonts w:ascii="Arial" w:hAnsi="Arial" w:cs="Arial"/>
          <w:sz w:val="24"/>
          <w:szCs w:val="24"/>
        </w:rPr>
        <w:t>whole school</w:t>
      </w:r>
      <w:r w:rsidR="00982FA4">
        <w:rPr>
          <w:rFonts w:ascii="Arial" w:hAnsi="Arial" w:cs="Arial"/>
          <w:sz w:val="24"/>
          <w:szCs w:val="24"/>
        </w:rPr>
        <w:t xml:space="preserve"> Self Evaluation</w:t>
      </w:r>
      <w:r w:rsidR="00227E18">
        <w:rPr>
          <w:rFonts w:ascii="Arial" w:hAnsi="Arial" w:cs="Arial"/>
          <w:sz w:val="24"/>
          <w:szCs w:val="24"/>
        </w:rPr>
        <w:t xml:space="preserve">. This in turn informs the School Development Plan. </w:t>
      </w:r>
    </w:p>
    <w:p w14:paraId="7694E762" w14:textId="5F7521DE" w:rsidR="00ED1D29" w:rsidRDefault="00ED1D29" w:rsidP="00640A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ask pupils, parents/carers and staff to complete online questionnaires</w:t>
      </w:r>
      <w:r w:rsidR="002C446E">
        <w:rPr>
          <w:rFonts w:ascii="Arial" w:hAnsi="Arial" w:cs="Arial"/>
          <w:sz w:val="24"/>
          <w:szCs w:val="24"/>
        </w:rPr>
        <w:t xml:space="preserve">. </w:t>
      </w:r>
    </w:p>
    <w:p w14:paraId="269FDD3C" w14:textId="77777777" w:rsidR="005C4906" w:rsidRDefault="005C4906" w:rsidP="00640A1E">
      <w:pPr>
        <w:rPr>
          <w:rFonts w:ascii="Arial" w:hAnsi="Arial" w:cs="Arial"/>
          <w:sz w:val="24"/>
          <w:szCs w:val="24"/>
        </w:rPr>
      </w:pPr>
    </w:p>
    <w:p w14:paraId="373CFCA6" w14:textId="77777777" w:rsidR="00082AE1" w:rsidRDefault="00082AE1" w:rsidP="00640A1E">
      <w:pPr>
        <w:rPr>
          <w:rFonts w:ascii="Arial" w:hAnsi="Arial" w:cs="Arial"/>
          <w:sz w:val="24"/>
          <w:szCs w:val="24"/>
        </w:rPr>
      </w:pPr>
    </w:p>
    <w:p w14:paraId="7D61CF88" w14:textId="77777777" w:rsidR="00082AE1" w:rsidRDefault="00082AE1" w:rsidP="00640A1E">
      <w:pPr>
        <w:rPr>
          <w:rFonts w:ascii="Arial" w:hAnsi="Arial" w:cs="Arial"/>
          <w:sz w:val="24"/>
          <w:szCs w:val="24"/>
        </w:rPr>
      </w:pPr>
    </w:p>
    <w:p w14:paraId="04AD6663" w14:textId="77777777" w:rsidR="00082AE1" w:rsidRPr="002F7AB2" w:rsidRDefault="00082AE1" w:rsidP="00640A1E">
      <w:pPr>
        <w:rPr>
          <w:rFonts w:ascii="Arial" w:hAnsi="Arial" w:cs="Arial"/>
          <w:sz w:val="24"/>
          <w:szCs w:val="24"/>
        </w:rPr>
      </w:pPr>
    </w:p>
    <w:p w14:paraId="5A9A6E75" w14:textId="77777777" w:rsidR="00640A1E" w:rsidRPr="00640A1E" w:rsidRDefault="00640A1E" w:rsidP="00640A1E">
      <w:pPr>
        <w:tabs>
          <w:tab w:val="left" w:pos="759"/>
        </w:tabs>
        <w:rPr>
          <w:rFonts w:ascii="Arial" w:hAnsi="Arial" w:cs="Arial"/>
          <w:lang w:val="en-GB" w:bidi="en-GB"/>
        </w:rPr>
      </w:pPr>
    </w:p>
    <w:sectPr w:rsidR="00640A1E" w:rsidRPr="00640A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B200BB6"/>
    <w:multiLevelType w:val="hybridMultilevel"/>
    <w:tmpl w:val="D3CCD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789783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A1E"/>
    <w:rsid w:val="00036026"/>
    <w:rsid w:val="00082AE1"/>
    <w:rsid w:val="00177318"/>
    <w:rsid w:val="00191C1D"/>
    <w:rsid w:val="00227E18"/>
    <w:rsid w:val="00232935"/>
    <w:rsid w:val="002475BC"/>
    <w:rsid w:val="002C446E"/>
    <w:rsid w:val="00363E22"/>
    <w:rsid w:val="004E4EA0"/>
    <w:rsid w:val="005C4906"/>
    <w:rsid w:val="006300D0"/>
    <w:rsid w:val="0063366C"/>
    <w:rsid w:val="00640A1E"/>
    <w:rsid w:val="0065583B"/>
    <w:rsid w:val="00663984"/>
    <w:rsid w:val="006B1FE4"/>
    <w:rsid w:val="00705066"/>
    <w:rsid w:val="00713340"/>
    <w:rsid w:val="007502FA"/>
    <w:rsid w:val="007C7642"/>
    <w:rsid w:val="007E3C13"/>
    <w:rsid w:val="00836DF6"/>
    <w:rsid w:val="00861391"/>
    <w:rsid w:val="0089190B"/>
    <w:rsid w:val="008F1E08"/>
    <w:rsid w:val="008F29A2"/>
    <w:rsid w:val="009334AE"/>
    <w:rsid w:val="00982FA4"/>
    <w:rsid w:val="009E08EA"/>
    <w:rsid w:val="00A36949"/>
    <w:rsid w:val="00AE7B56"/>
    <w:rsid w:val="00B900C8"/>
    <w:rsid w:val="00B92BD6"/>
    <w:rsid w:val="00BA7616"/>
    <w:rsid w:val="00BF63BB"/>
    <w:rsid w:val="00C6407B"/>
    <w:rsid w:val="00CE022F"/>
    <w:rsid w:val="00DE30F5"/>
    <w:rsid w:val="00E94449"/>
    <w:rsid w:val="00E97128"/>
    <w:rsid w:val="00EB6812"/>
    <w:rsid w:val="00ED1D29"/>
    <w:rsid w:val="00EE1C51"/>
    <w:rsid w:val="00FA64D5"/>
    <w:rsid w:val="00FD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E80F99"/>
  <w15:chartTrackingRefBased/>
  <w15:docId w15:val="{5C8CADF8-F736-AA43-83EA-4DAF0DEEA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1E"/>
    <w:pPr>
      <w:spacing w:after="180" w:line="360" w:lineRule="auto"/>
    </w:pPr>
    <w:rPr>
      <w:color w:val="404040" w:themeColor="text1" w:themeTint="BF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0A1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0A1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0A1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0A1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0A1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0A1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0A1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0A1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0A1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0A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0A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0A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0A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0A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0A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0A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0A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0A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0A1E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40A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0A1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40A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0A1E"/>
    <w:pPr>
      <w:spacing w:before="160" w:after="160" w:line="278" w:lineRule="auto"/>
      <w:jc w:val="center"/>
    </w:pPr>
    <w:rPr>
      <w:i/>
      <w:iCs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40A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0A1E"/>
    <w:pPr>
      <w:spacing w:after="160" w:line="278" w:lineRule="auto"/>
      <w:ind w:left="720"/>
      <w:contextualSpacing/>
    </w:pPr>
    <w:rPr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40A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A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A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0A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Trought</dc:creator>
  <cp:keywords/>
  <dc:description/>
  <cp:lastModifiedBy>Hannah Trought</cp:lastModifiedBy>
  <cp:revision>43</cp:revision>
  <dcterms:created xsi:type="dcterms:W3CDTF">2026-09-28T09:52:00Z</dcterms:created>
  <dcterms:modified xsi:type="dcterms:W3CDTF">2026-09-28T11:58:00Z</dcterms:modified>
</cp:coreProperties>
</file>